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46" w:rsidRPr="000D6546" w:rsidRDefault="00BC2B6C" w:rsidP="00CF7397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  <w:r w:rsidRPr="000D6546">
        <w:rPr>
          <w:rFonts w:eastAsia="Times New Roman"/>
          <w:b/>
          <w:sz w:val="28"/>
          <w:szCs w:val="28"/>
        </w:rPr>
        <w:t xml:space="preserve">Информационно-аналитическая справка </w:t>
      </w:r>
    </w:p>
    <w:p w:rsidR="00292C2B" w:rsidRDefault="00BC2B6C" w:rsidP="00CF7397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  <w:r w:rsidRPr="000D6546">
        <w:rPr>
          <w:rFonts w:eastAsia="Times New Roman"/>
          <w:b/>
          <w:sz w:val="28"/>
          <w:szCs w:val="28"/>
        </w:rPr>
        <w:t xml:space="preserve"> по итогам </w:t>
      </w:r>
      <w:r w:rsidR="000D6546" w:rsidRPr="000D6546">
        <w:rPr>
          <w:rFonts w:eastAsia="Times New Roman"/>
          <w:b/>
          <w:bCs/>
          <w:sz w:val="28"/>
          <w:szCs w:val="28"/>
        </w:rPr>
        <w:t xml:space="preserve">ОГЭ  </w:t>
      </w:r>
      <w:r w:rsidRPr="000D6546">
        <w:rPr>
          <w:rFonts w:eastAsia="Times New Roman"/>
          <w:b/>
          <w:sz w:val="28"/>
          <w:szCs w:val="28"/>
        </w:rPr>
        <w:t xml:space="preserve">в </w:t>
      </w:r>
      <w:r w:rsidR="000D6546" w:rsidRPr="000D6546">
        <w:rPr>
          <w:rFonts w:eastAsia="Times New Roman"/>
          <w:b/>
          <w:bCs/>
          <w:sz w:val="28"/>
          <w:szCs w:val="28"/>
        </w:rPr>
        <w:t>2017-2018</w:t>
      </w:r>
      <w:r w:rsidRPr="000D6546">
        <w:rPr>
          <w:rFonts w:eastAsia="Times New Roman"/>
          <w:b/>
          <w:bCs/>
          <w:sz w:val="28"/>
          <w:szCs w:val="28"/>
        </w:rPr>
        <w:t xml:space="preserve"> </w:t>
      </w:r>
      <w:r w:rsidRPr="000D6546">
        <w:rPr>
          <w:rFonts w:eastAsia="Times New Roman"/>
          <w:b/>
          <w:sz w:val="28"/>
          <w:szCs w:val="28"/>
        </w:rPr>
        <w:t>учебном</w:t>
      </w:r>
      <w:r w:rsidRPr="000D6546">
        <w:rPr>
          <w:rFonts w:eastAsia="Times New Roman"/>
          <w:sz w:val="28"/>
          <w:szCs w:val="28"/>
        </w:rPr>
        <w:t xml:space="preserve">  </w:t>
      </w:r>
      <w:r w:rsidRPr="000D6546">
        <w:rPr>
          <w:rFonts w:eastAsia="Times New Roman"/>
          <w:b/>
          <w:sz w:val="28"/>
          <w:szCs w:val="28"/>
        </w:rPr>
        <w:t>году</w:t>
      </w:r>
      <w:r w:rsidR="00286A02">
        <w:rPr>
          <w:rFonts w:eastAsia="Times New Roman"/>
          <w:b/>
          <w:sz w:val="28"/>
          <w:szCs w:val="28"/>
        </w:rPr>
        <w:t xml:space="preserve"> </w:t>
      </w:r>
    </w:p>
    <w:p w:rsidR="000D6546" w:rsidRPr="000D6546" w:rsidRDefault="000D6546" w:rsidP="00CF7397">
      <w:pPr>
        <w:shd w:val="clear" w:color="auto" w:fill="FFFFFF"/>
        <w:jc w:val="center"/>
        <w:rPr>
          <w:b/>
          <w:sz w:val="28"/>
          <w:szCs w:val="28"/>
        </w:rPr>
      </w:pPr>
    </w:p>
    <w:p w:rsidR="007B3C4A" w:rsidRDefault="00E65E62" w:rsidP="00E65E62">
      <w:pPr>
        <w:shd w:val="clear" w:color="auto" w:fill="FFFFFF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</w:t>
      </w:r>
      <w:r w:rsidR="00CF7397" w:rsidRPr="00E65E62">
        <w:rPr>
          <w:rFonts w:eastAsia="Times New Roman"/>
          <w:sz w:val="24"/>
          <w:szCs w:val="24"/>
        </w:rPr>
        <w:t xml:space="preserve">Вся работа по </w:t>
      </w:r>
      <w:r w:rsidR="00651EA0">
        <w:rPr>
          <w:rFonts w:eastAsia="Times New Roman"/>
          <w:sz w:val="24"/>
          <w:szCs w:val="24"/>
        </w:rPr>
        <w:t xml:space="preserve">подготовке </w:t>
      </w:r>
      <w:proofErr w:type="gramStart"/>
      <w:r w:rsidR="00651EA0">
        <w:rPr>
          <w:rFonts w:eastAsia="Times New Roman"/>
          <w:sz w:val="24"/>
          <w:szCs w:val="24"/>
        </w:rPr>
        <w:t>обучающихся</w:t>
      </w:r>
      <w:proofErr w:type="gramEnd"/>
      <w:r w:rsidR="00651EA0">
        <w:rPr>
          <w:rFonts w:eastAsia="Times New Roman"/>
          <w:sz w:val="24"/>
          <w:szCs w:val="24"/>
        </w:rPr>
        <w:t xml:space="preserve"> 9 класса к О</w:t>
      </w:r>
      <w:r w:rsidR="00CF7397" w:rsidRPr="00E65E62">
        <w:rPr>
          <w:rFonts w:eastAsia="Times New Roman"/>
          <w:sz w:val="24"/>
          <w:szCs w:val="24"/>
        </w:rPr>
        <w:t xml:space="preserve">ГЭ отслеживалась администрацией. </w:t>
      </w:r>
      <w:r w:rsidR="007B3C4A">
        <w:rPr>
          <w:rFonts w:eastAsia="Times New Roman"/>
          <w:sz w:val="24"/>
          <w:szCs w:val="24"/>
        </w:rPr>
        <w:t xml:space="preserve">       </w:t>
      </w:r>
    </w:p>
    <w:p w:rsidR="00CF7397" w:rsidRPr="00E65E62" w:rsidRDefault="007B3C4A" w:rsidP="00E65E62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</w:t>
      </w:r>
      <w:r w:rsidR="00CF7397" w:rsidRPr="00E65E62">
        <w:rPr>
          <w:rFonts w:eastAsia="Times New Roman"/>
          <w:sz w:val="24"/>
          <w:szCs w:val="24"/>
        </w:rPr>
        <w:t xml:space="preserve">В рамках ВШК в течение года ежемесячно ставились на контроль вопросы подготовки к государственной итоговой аттестации. Уровень   подготовки   </w:t>
      </w:r>
      <w:proofErr w:type="gramStart"/>
      <w:r w:rsidR="00CF7397" w:rsidRPr="00E65E62">
        <w:rPr>
          <w:rFonts w:eastAsia="Times New Roman"/>
          <w:sz w:val="24"/>
          <w:szCs w:val="24"/>
        </w:rPr>
        <w:t>обучающихся</w:t>
      </w:r>
      <w:proofErr w:type="gramEnd"/>
      <w:r w:rsidR="00CF7397" w:rsidRPr="00E65E62">
        <w:rPr>
          <w:rFonts w:eastAsia="Times New Roman"/>
          <w:sz w:val="24"/>
          <w:szCs w:val="24"/>
        </w:rPr>
        <w:t xml:space="preserve">   </w:t>
      </w:r>
      <w:r w:rsidR="00651EA0">
        <w:rPr>
          <w:rFonts w:eastAsia="Times New Roman"/>
          <w:sz w:val="24"/>
          <w:szCs w:val="24"/>
        </w:rPr>
        <w:t xml:space="preserve">подтверждён   результатами   </w:t>
      </w:r>
      <w:r w:rsidR="00CF7397" w:rsidRPr="00E65E62">
        <w:rPr>
          <w:rFonts w:eastAsia="Times New Roman"/>
          <w:sz w:val="24"/>
          <w:szCs w:val="24"/>
        </w:rPr>
        <w:t>государственной   итоговой   аттестации.   Этому способствовало:</w:t>
      </w:r>
    </w:p>
    <w:p w:rsidR="00651EA0" w:rsidRPr="00651EA0" w:rsidRDefault="00CF7397" w:rsidP="00E65E62">
      <w:pPr>
        <w:pStyle w:val="a6"/>
        <w:numPr>
          <w:ilvl w:val="0"/>
          <w:numId w:val="5"/>
        </w:numPr>
        <w:shd w:val="clear" w:color="auto" w:fill="FFFFFF"/>
        <w:jc w:val="both"/>
        <w:rPr>
          <w:sz w:val="24"/>
          <w:szCs w:val="24"/>
        </w:rPr>
      </w:pPr>
      <w:proofErr w:type="gramStart"/>
      <w:r w:rsidRPr="00651EA0">
        <w:rPr>
          <w:rFonts w:eastAsia="Times New Roman"/>
          <w:sz w:val="24"/>
          <w:szCs w:val="24"/>
        </w:rPr>
        <w:t xml:space="preserve">осуществление </w:t>
      </w:r>
      <w:proofErr w:type="spellStart"/>
      <w:r w:rsidRPr="00651EA0">
        <w:rPr>
          <w:rFonts w:eastAsia="Times New Roman"/>
          <w:sz w:val="24"/>
          <w:szCs w:val="24"/>
        </w:rPr>
        <w:t>внутришкольного</w:t>
      </w:r>
      <w:proofErr w:type="spellEnd"/>
      <w:r w:rsidRPr="00651EA0">
        <w:rPr>
          <w:rFonts w:eastAsia="Times New Roman"/>
          <w:sz w:val="24"/>
          <w:szCs w:val="24"/>
        </w:rPr>
        <w:t xml:space="preserve"> контроля за состоянием преподавания предметов, реализацией рабочих программ в практической и теоретической частях</w:t>
      </w:r>
      <w:r w:rsidR="00651EA0">
        <w:rPr>
          <w:rFonts w:eastAsia="Times New Roman"/>
          <w:sz w:val="24"/>
          <w:szCs w:val="24"/>
        </w:rPr>
        <w:t>;</w:t>
      </w:r>
      <w:proofErr w:type="gramEnd"/>
    </w:p>
    <w:p w:rsidR="00651EA0" w:rsidRPr="00651EA0" w:rsidRDefault="00CF7397" w:rsidP="00E65E62">
      <w:pPr>
        <w:pStyle w:val="a6"/>
        <w:numPr>
          <w:ilvl w:val="0"/>
          <w:numId w:val="5"/>
        </w:numPr>
        <w:shd w:val="clear" w:color="auto" w:fill="FFFFFF"/>
        <w:jc w:val="both"/>
        <w:rPr>
          <w:sz w:val="24"/>
          <w:szCs w:val="24"/>
        </w:rPr>
      </w:pPr>
      <w:r w:rsidRPr="00651EA0">
        <w:rPr>
          <w:rFonts w:eastAsia="Times New Roman"/>
          <w:sz w:val="24"/>
          <w:szCs w:val="24"/>
        </w:rPr>
        <w:t>проведение и анализ пробных диагностических работ с последующим их подробным анализом;</w:t>
      </w:r>
    </w:p>
    <w:p w:rsidR="00651EA0" w:rsidRPr="00651EA0" w:rsidRDefault="00CF7397" w:rsidP="00E65E62">
      <w:pPr>
        <w:pStyle w:val="a6"/>
        <w:numPr>
          <w:ilvl w:val="0"/>
          <w:numId w:val="5"/>
        </w:numPr>
        <w:shd w:val="clear" w:color="auto" w:fill="FFFFFF"/>
        <w:jc w:val="both"/>
        <w:rPr>
          <w:sz w:val="24"/>
          <w:szCs w:val="24"/>
        </w:rPr>
      </w:pPr>
      <w:r w:rsidRPr="00651EA0">
        <w:rPr>
          <w:rFonts w:eastAsia="Times New Roman"/>
          <w:sz w:val="24"/>
          <w:szCs w:val="24"/>
        </w:rPr>
        <w:t xml:space="preserve">организация консультаций </w:t>
      </w:r>
      <w:r w:rsidR="00651EA0">
        <w:rPr>
          <w:rFonts w:eastAsia="Times New Roman"/>
          <w:sz w:val="24"/>
          <w:szCs w:val="24"/>
        </w:rPr>
        <w:t>для  учащихся 9 класса</w:t>
      </w:r>
      <w:r w:rsidRPr="00651EA0">
        <w:rPr>
          <w:rFonts w:eastAsia="Times New Roman"/>
          <w:sz w:val="24"/>
          <w:szCs w:val="24"/>
        </w:rPr>
        <w:t xml:space="preserve"> с целью повышения каче</w:t>
      </w:r>
      <w:r w:rsidR="00651EA0">
        <w:rPr>
          <w:rFonts w:eastAsia="Times New Roman"/>
          <w:sz w:val="24"/>
          <w:szCs w:val="24"/>
        </w:rPr>
        <w:t>ства знаний и подготовки к</w:t>
      </w:r>
      <w:r w:rsidRPr="00651EA0">
        <w:rPr>
          <w:rFonts w:eastAsia="Times New Roman"/>
          <w:sz w:val="24"/>
          <w:szCs w:val="24"/>
        </w:rPr>
        <w:t xml:space="preserve"> ОГЭ, углубленного и расширенного рассмотрения сложных предметных вопросов по определенным темам</w:t>
      </w:r>
      <w:r w:rsidR="00651EA0">
        <w:rPr>
          <w:rFonts w:eastAsia="Times New Roman"/>
          <w:sz w:val="24"/>
          <w:szCs w:val="24"/>
        </w:rPr>
        <w:t>;</w:t>
      </w:r>
    </w:p>
    <w:p w:rsidR="00651EA0" w:rsidRPr="00651EA0" w:rsidRDefault="00CF7397" w:rsidP="00CF7397">
      <w:pPr>
        <w:pStyle w:val="a6"/>
        <w:numPr>
          <w:ilvl w:val="0"/>
          <w:numId w:val="5"/>
        </w:numPr>
        <w:shd w:val="clear" w:color="auto" w:fill="FFFFFF"/>
        <w:jc w:val="both"/>
        <w:rPr>
          <w:sz w:val="24"/>
          <w:szCs w:val="24"/>
        </w:rPr>
      </w:pPr>
      <w:r w:rsidRPr="00651EA0">
        <w:rPr>
          <w:rFonts w:eastAsia="Times New Roman"/>
          <w:sz w:val="24"/>
          <w:szCs w:val="24"/>
        </w:rPr>
        <w:t>проведение информационной  работы  по вопросам итоговой  аттестации  с  родителями  (законными представителями), учителями-предметниками и обучающимися школы</w:t>
      </w:r>
      <w:r w:rsidR="00651EA0">
        <w:rPr>
          <w:rFonts w:eastAsia="Times New Roman"/>
          <w:sz w:val="24"/>
          <w:szCs w:val="24"/>
        </w:rPr>
        <w:t>;</w:t>
      </w:r>
    </w:p>
    <w:p w:rsidR="00CF7397" w:rsidRPr="00014A21" w:rsidRDefault="00CF7397" w:rsidP="00CF7397">
      <w:pPr>
        <w:pStyle w:val="a6"/>
        <w:numPr>
          <w:ilvl w:val="0"/>
          <w:numId w:val="5"/>
        </w:numPr>
        <w:shd w:val="clear" w:color="auto" w:fill="FFFFFF"/>
        <w:jc w:val="both"/>
        <w:rPr>
          <w:sz w:val="24"/>
          <w:szCs w:val="24"/>
        </w:rPr>
      </w:pPr>
      <w:r w:rsidRPr="00014A21">
        <w:rPr>
          <w:rFonts w:eastAsia="Times New Roman"/>
          <w:sz w:val="24"/>
          <w:szCs w:val="24"/>
        </w:rPr>
        <w:t>ведение индивидуальных образовательных маршрутов (</w:t>
      </w:r>
      <w:proofErr w:type="spellStart"/>
      <w:r w:rsidR="00651EA0" w:rsidRPr="00014A21">
        <w:rPr>
          <w:rFonts w:eastAsia="Times New Roman"/>
          <w:sz w:val="24"/>
          <w:szCs w:val="24"/>
        </w:rPr>
        <w:t>К</w:t>
      </w:r>
      <w:r w:rsidRPr="00014A21">
        <w:rPr>
          <w:rFonts w:eastAsia="Times New Roman"/>
          <w:sz w:val="24"/>
          <w:szCs w:val="24"/>
        </w:rPr>
        <w:t>ИМов</w:t>
      </w:r>
      <w:proofErr w:type="spellEnd"/>
      <w:r w:rsidRPr="00014A21">
        <w:rPr>
          <w:rFonts w:eastAsia="Times New Roman"/>
          <w:sz w:val="24"/>
          <w:szCs w:val="24"/>
        </w:rPr>
        <w:t>) обучающихся по подготовке к ГИА.</w:t>
      </w:r>
    </w:p>
    <w:p w:rsidR="00CF7397" w:rsidRPr="00014A21" w:rsidRDefault="00651EA0" w:rsidP="0089537D">
      <w:pPr>
        <w:shd w:val="clear" w:color="auto" w:fill="FFFFFF"/>
        <w:jc w:val="both"/>
        <w:rPr>
          <w:sz w:val="24"/>
          <w:szCs w:val="24"/>
        </w:rPr>
      </w:pPr>
      <w:r w:rsidRPr="00014A21">
        <w:rPr>
          <w:sz w:val="24"/>
          <w:szCs w:val="24"/>
        </w:rPr>
        <w:t xml:space="preserve">        </w:t>
      </w:r>
    </w:p>
    <w:p w:rsidR="00CF7397" w:rsidRPr="00014A21" w:rsidRDefault="00933C12" w:rsidP="00651EA0">
      <w:pPr>
        <w:shd w:val="clear" w:color="auto" w:fill="FFFFFF"/>
        <w:jc w:val="both"/>
        <w:rPr>
          <w:sz w:val="24"/>
          <w:szCs w:val="24"/>
        </w:rPr>
      </w:pPr>
      <w:r w:rsidRPr="00014A21">
        <w:rPr>
          <w:rFonts w:eastAsia="Times New Roman"/>
          <w:sz w:val="24"/>
          <w:szCs w:val="24"/>
        </w:rPr>
        <w:t xml:space="preserve">     </w:t>
      </w:r>
      <w:r w:rsidR="00CF7397" w:rsidRPr="00014A21">
        <w:rPr>
          <w:rFonts w:eastAsia="Times New Roman"/>
          <w:sz w:val="24"/>
          <w:szCs w:val="24"/>
        </w:rPr>
        <w:t>В целях подготовки обучающихся к государственной итоговой аттестаци</w:t>
      </w:r>
      <w:r w:rsidR="00014A21">
        <w:rPr>
          <w:rFonts w:eastAsia="Times New Roman"/>
          <w:sz w:val="24"/>
          <w:szCs w:val="24"/>
        </w:rPr>
        <w:t>и за курс</w:t>
      </w:r>
      <w:r w:rsidRPr="00014A21">
        <w:rPr>
          <w:rFonts w:eastAsia="Times New Roman"/>
          <w:sz w:val="24"/>
          <w:szCs w:val="24"/>
        </w:rPr>
        <w:t xml:space="preserve"> основной </w:t>
      </w:r>
      <w:r w:rsidR="00CF7397" w:rsidRPr="00014A21">
        <w:rPr>
          <w:rFonts w:eastAsia="Times New Roman"/>
          <w:sz w:val="24"/>
          <w:szCs w:val="24"/>
        </w:rPr>
        <w:t>школы администрацией был продуман ряд мер по повышению качества предметной подготовки:</w:t>
      </w:r>
    </w:p>
    <w:p w:rsidR="00014A21" w:rsidRPr="00014A21" w:rsidRDefault="00014A21" w:rsidP="00651EA0">
      <w:pPr>
        <w:pStyle w:val="a6"/>
        <w:numPr>
          <w:ilvl w:val="0"/>
          <w:numId w:val="12"/>
        </w:num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у</w:t>
      </w:r>
      <w:r w:rsidR="00933C12" w:rsidRPr="00014A21">
        <w:rPr>
          <w:rFonts w:eastAsia="Times New Roman"/>
          <w:sz w:val="24"/>
          <w:szCs w:val="24"/>
        </w:rPr>
        <w:t xml:space="preserve">чителя - </w:t>
      </w:r>
      <w:r w:rsidR="00CF7397" w:rsidRPr="00014A21">
        <w:rPr>
          <w:rFonts w:eastAsia="Times New Roman"/>
          <w:sz w:val="24"/>
          <w:szCs w:val="24"/>
        </w:rPr>
        <w:t>предметники ознакомлены с кодификаторами элементов содержания по предметам, со спецификацией экзаменационных работ по предметам, системой оценивания экзаменационных работ, демонстрационными в</w:t>
      </w:r>
      <w:r>
        <w:rPr>
          <w:rFonts w:eastAsia="Times New Roman"/>
          <w:sz w:val="24"/>
          <w:szCs w:val="24"/>
        </w:rPr>
        <w:t>ариантами экзаменационных работ;</w:t>
      </w:r>
    </w:p>
    <w:p w:rsidR="00014A21" w:rsidRPr="00014A21" w:rsidRDefault="00014A21" w:rsidP="00651EA0">
      <w:pPr>
        <w:pStyle w:val="a6"/>
        <w:numPr>
          <w:ilvl w:val="0"/>
          <w:numId w:val="12"/>
        </w:num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="00CF7397" w:rsidRPr="00014A21">
        <w:rPr>
          <w:rFonts w:eastAsia="Times New Roman"/>
          <w:sz w:val="24"/>
          <w:szCs w:val="24"/>
        </w:rPr>
        <w:t>едагогический коллектив при подготовке к итоговой аттестации руководствовался рядом нормативных документов фед</w:t>
      </w:r>
      <w:r w:rsidR="00933C12" w:rsidRPr="00014A21">
        <w:rPr>
          <w:rFonts w:eastAsia="Times New Roman"/>
          <w:sz w:val="24"/>
          <w:szCs w:val="24"/>
        </w:rPr>
        <w:t>ерального, регионального и  муниципаль</w:t>
      </w:r>
      <w:r>
        <w:rPr>
          <w:rFonts w:eastAsia="Times New Roman"/>
          <w:sz w:val="24"/>
          <w:szCs w:val="24"/>
        </w:rPr>
        <w:t>ного уровней;</w:t>
      </w:r>
    </w:p>
    <w:p w:rsidR="00014A21" w:rsidRPr="00014A21" w:rsidRDefault="00014A21" w:rsidP="00651EA0">
      <w:pPr>
        <w:pStyle w:val="a6"/>
        <w:numPr>
          <w:ilvl w:val="0"/>
          <w:numId w:val="12"/>
        </w:num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</w:t>
      </w:r>
      <w:r w:rsidR="00CF7397" w:rsidRPr="00014A21">
        <w:rPr>
          <w:rFonts w:eastAsia="Times New Roman"/>
          <w:sz w:val="24"/>
          <w:szCs w:val="24"/>
        </w:rPr>
        <w:t xml:space="preserve"> течение учебного года осуществлялся </w:t>
      </w:r>
      <w:proofErr w:type="spellStart"/>
      <w:r w:rsidR="00CF7397" w:rsidRPr="00014A21">
        <w:rPr>
          <w:rFonts w:eastAsia="Times New Roman"/>
          <w:sz w:val="24"/>
          <w:szCs w:val="24"/>
        </w:rPr>
        <w:t>внутришкольный</w:t>
      </w:r>
      <w:proofErr w:type="spellEnd"/>
      <w:r w:rsidR="00CF7397" w:rsidRPr="00014A21">
        <w:rPr>
          <w:rFonts w:eastAsia="Times New Roman"/>
          <w:sz w:val="24"/>
          <w:szCs w:val="24"/>
        </w:rPr>
        <w:t xml:space="preserve"> </w:t>
      </w:r>
      <w:proofErr w:type="gramStart"/>
      <w:r w:rsidR="00CF7397" w:rsidRPr="00014A21">
        <w:rPr>
          <w:rFonts w:eastAsia="Times New Roman"/>
          <w:sz w:val="24"/>
          <w:szCs w:val="24"/>
        </w:rPr>
        <w:t>контроль за</w:t>
      </w:r>
      <w:proofErr w:type="gramEnd"/>
      <w:r w:rsidR="00CF7397" w:rsidRPr="00014A21">
        <w:rPr>
          <w:rFonts w:eastAsia="Times New Roman"/>
          <w:sz w:val="24"/>
          <w:szCs w:val="24"/>
        </w:rPr>
        <w:t xml:space="preserve"> состоянием преподавания предметов. Системати</w:t>
      </w:r>
      <w:r w:rsidR="00933C12" w:rsidRPr="00014A21">
        <w:rPr>
          <w:rFonts w:eastAsia="Times New Roman"/>
          <w:sz w:val="24"/>
          <w:szCs w:val="24"/>
        </w:rPr>
        <w:t xml:space="preserve">чески посещались уроки учителей - </w:t>
      </w:r>
      <w:r w:rsidR="00CF7397" w:rsidRPr="00014A21">
        <w:rPr>
          <w:rFonts w:eastAsia="Times New Roman"/>
          <w:sz w:val="24"/>
          <w:szCs w:val="24"/>
        </w:rPr>
        <w:t>предметников, проводились индивидуальные собесед</w:t>
      </w:r>
      <w:r w:rsidR="00933C12" w:rsidRPr="00014A21">
        <w:rPr>
          <w:rFonts w:eastAsia="Times New Roman"/>
          <w:sz w:val="24"/>
          <w:szCs w:val="24"/>
        </w:rPr>
        <w:t>ования с педагогами. В 9 классе</w:t>
      </w:r>
      <w:r w:rsidR="00CF7397" w:rsidRPr="00014A21">
        <w:rPr>
          <w:rFonts w:eastAsia="Times New Roman"/>
          <w:sz w:val="24"/>
          <w:szCs w:val="24"/>
        </w:rPr>
        <w:t xml:space="preserve"> были проведены пробные диагностические работы с подробным анализом по всем </w:t>
      </w:r>
      <w:r w:rsidR="00933C12" w:rsidRPr="00014A21">
        <w:rPr>
          <w:rFonts w:eastAsia="Times New Roman"/>
          <w:sz w:val="24"/>
          <w:szCs w:val="24"/>
        </w:rPr>
        <w:t xml:space="preserve">сдаваемым </w:t>
      </w:r>
      <w:r w:rsidR="00CF7397" w:rsidRPr="00014A21">
        <w:rPr>
          <w:rFonts w:eastAsia="Times New Roman"/>
          <w:sz w:val="24"/>
          <w:szCs w:val="24"/>
        </w:rPr>
        <w:t xml:space="preserve">предметам. Для контроля были </w:t>
      </w:r>
      <w:r w:rsidR="00933C12" w:rsidRPr="00014A21">
        <w:rPr>
          <w:rFonts w:eastAsia="Times New Roman"/>
          <w:sz w:val="24"/>
          <w:szCs w:val="24"/>
        </w:rPr>
        <w:t>использованы материалы ОГЭ</w:t>
      </w:r>
      <w:r w:rsidR="00CF7397" w:rsidRPr="00014A21">
        <w:rPr>
          <w:rFonts w:eastAsia="Times New Roman"/>
          <w:sz w:val="24"/>
          <w:szCs w:val="24"/>
        </w:rPr>
        <w:t>. Некоторые текущие проверочные и контрольные работы прово</w:t>
      </w:r>
      <w:r w:rsidR="00933C12" w:rsidRPr="00014A21">
        <w:rPr>
          <w:rFonts w:eastAsia="Times New Roman"/>
          <w:sz w:val="24"/>
          <w:szCs w:val="24"/>
        </w:rPr>
        <w:t>дились также в формате ОГЭ</w:t>
      </w:r>
      <w:r w:rsidR="00CF7397" w:rsidRPr="00014A21">
        <w:rPr>
          <w:rFonts w:eastAsia="Times New Roman"/>
          <w:sz w:val="24"/>
          <w:szCs w:val="24"/>
        </w:rPr>
        <w:t xml:space="preserve">. </w:t>
      </w:r>
      <w:proofErr w:type="gramStart"/>
      <w:r w:rsidR="00CF7397" w:rsidRPr="00014A21">
        <w:rPr>
          <w:rFonts w:eastAsia="Times New Roman"/>
          <w:sz w:val="24"/>
          <w:szCs w:val="24"/>
        </w:rPr>
        <w:t>Рабочие программы по предметам выполнены полностью в практической и теоретической частях.</w:t>
      </w:r>
      <w:proofErr w:type="gramEnd"/>
    </w:p>
    <w:p w:rsidR="00014A21" w:rsidRPr="00014A21" w:rsidRDefault="00014A21" w:rsidP="00651EA0">
      <w:pPr>
        <w:pStyle w:val="a6"/>
        <w:numPr>
          <w:ilvl w:val="0"/>
          <w:numId w:val="12"/>
        </w:num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н</w:t>
      </w:r>
      <w:r w:rsidR="00933C12" w:rsidRPr="00014A21">
        <w:rPr>
          <w:rFonts w:eastAsia="Times New Roman"/>
          <w:sz w:val="24"/>
          <w:szCs w:val="24"/>
        </w:rPr>
        <w:t>а протяжении у</w:t>
      </w:r>
      <w:r w:rsidR="00CF7397" w:rsidRPr="00014A21">
        <w:rPr>
          <w:rFonts w:eastAsia="Times New Roman"/>
          <w:sz w:val="24"/>
          <w:szCs w:val="24"/>
        </w:rPr>
        <w:t>чебного года провод</w:t>
      </w:r>
      <w:r w:rsidR="00933C12" w:rsidRPr="00014A21">
        <w:rPr>
          <w:rFonts w:eastAsia="Times New Roman"/>
          <w:sz w:val="24"/>
          <w:szCs w:val="24"/>
        </w:rPr>
        <w:t>ились консультации для  учащихся 9 класса</w:t>
      </w:r>
      <w:r w:rsidR="00CF7397" w:rsidRPr="00014A21">
        <w:rPr>
          <w:rFonts w:eastAsia="Times New Roman"/>
          <w:sz w:val="24"/>
          <w:szCs w:val="24"/>
        </w:rPr>
        <w:t xml:space="preserve"> с целью повышения качества знаний и подготовки к ОГЭ</w:t>
      </w:r>
      <w:r>
        <w:rPr>
          <w:rFonts w:eastAsia="Times New Roman"/>
          <w:sz w:val="24"/>
          <w:szCs w:val="24"/>
        </w:rPr>
        <w:t>;</w:t>
      </w:r>
    </w:p>
    <w:p w:rsidR="00014A21" w:rsidRPr="00014A21" w:rsidRDefault="00014A21" w:rsidP="00651EA0">
      <w:pPr>
        <w:pStyle w:val="a6"/>
        <w:numPr>
          <w:ilvl w:val="0"/>
          <w:numId w:val="12"/>
        </w:num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</w:t>
      </w:r>
      <w:r w:rsidR="00DE7FAE" w:rsidRPr="00014A21">
        <w:rPr>
          <w:rFonts w:eastAsia="Times New Roman"/>
          <w:sz w:val="24"/>
          <w:szCs w:val="24"/>
        </w:rPr>
        <w:t xml:space="preserve"> 9 классе</w:t>
      </w:r>
      <w:r w:rsidR="00CF7397" w:rsidRPr="00014A21">
        <w:rPr>
          <w:rFonts w:eastAsia="Times New Roman"/>
          <w:sz w:val="24"/>
          <w:szCs w:val="24"/>
        </w:rPr>
        <w:t xml:space="preserve"> состоялся ряд родительских собраний по вопросам итоговой аттестации. Систематически осуществлялась инструктивно</w:t>
      </w:r>
      <w:r w:rsidR="00DE7FAE" w:rsidRPr="00014A21">
        <w:rPr>
          <w:rFonts w:eastAsia="Times New Roman"/>
          <w:sz w:val="24"/>
          <w:szCs w:val="24"/>
        </w:rPr>
        <w:t xml:space="preserve">-методическая работа с классным  руководителем, учителями </w:t>
      </w:r>
      <w:r>
        <w:rPr>
          <w:rFonts w:eastAsia="Times New Roman"/>
          <w:sz w:val="24"/>
          <w:szCs w:val="24"/>
        </w:rPr>
        <w:t>–</w:t>
      </w:r>
      <w:r w:rsidR="00DE7FAE" w:rsidRPr="00014A21">
        <w:rPr>
          <w:rFonts w:eastAsia="Times New Roman"/>
          <w:sz w:val="24"/>
          <w:szCs w:val="24"/>
        </w:rPr>
        <w:t xml:space="preserve"> </w:t>
      </w:r>
      <w:r w:rsidR="00CF7397" w:rsidRPr="00014A21">
        <w:rPr>
          <w:rFonts w:eastAsia="Times New Roman"/>
          <w:sz w:val="24"/>
          <w:szCs w:val="24"/>
        </w:rPr>
        <w:t>предметниками</w:t>
      </w:r>
      <w:r>
        <w:rPr>
          <w:rFonts w:eastAsia="Times New Roman"/>
          <w:sz w:val="24"/>
          <w:szCs w:val="24"/>
        </w:rPr>
        <w:t>;</w:t>
      </w:r>
    </w:p>
    <w:p w:rsidR="00014A21" w:rsidRPr="00014A21" w:rsidRDefault="00014A21" w:rsidP="00651EA0">
      <w:pPr>
        <w:pStyle w:val="a6"/>
        <w:numPr>
          <w:ilvl w:val="0"/>
          <w:numId w:val="12"/>
        </w:num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на заседании педагог</w:t>
      </w:r>
      <w:r w:rsidR="00CF7397" w:rsidRPr="00014A21">
        <w:rPr>
          <w:rFonts w:eastAsia="Times New Roman"/>
          <w:sz w:val="24"/>
          <w:szCs w:val="24"/>
        </w:rPr>
        <w:t>ического совета были проанализированы результаты государс</w:t>
      </w:r>
      <w:r w:rsidR="00DE7FAE" w:rsidRPr="00014A21">
        <w:rPr>
          <w:rFonts w:eastAsia="Times New Roman"/>
          <w:sz w:val="24"/>
          <w:szCs w:val="24"/>
        </w:rPr>
        <w:t>твенной итоговой аттестаций 2016 - 2017</w:t>
      </w:r>
      <w:r w:rsidR="00CF7397" w:rsidRPr="00014A21">
        <w:rPr>
          <w:rFonts w:eastAsia="Times New Roman"/>
          <w:sz w:val="24"/>
          <w:szCs w:val="24"/>
        </w:rPr>
        <w:t xml:space="preserve"> учебного года. С учетом выявленных проблемных зон пед</w:t>
      </w:r>
      <w:r w:rsidR="00DE7FAE" w:rsidRPr="00014A21">
        <w:rPr>
          <w:rFonts w:eastAsia="Times New Roman"/>
          <w:sz w:val="24"/>
          <w:szCs w:val="24"/>
        </w:rPr>
        <w:t>агоги строили свою работу в 2017 - 2018</w:t>
      </w:r>
      <w:r w:rsidR="00CF7397" w:rsidRPr="00014A21">
        <w:rPr>
          <w:rFonts w:eastAsia="Times New Roman"/>
          <w:sz w:val="24"/>
          <w:szCs w:val="24"/>
        </w:rPr>
        <w:t xml:space="preserve"> учебном году</w:t>
      </w:r>
      <w:r>
        <w:rPr>
          <w:rFonts w:eastAsia="Times New Roman"/>
          <w:sz w:val="24"/>
          <w:szCs w:val="24"/>
        </w:rPr>
        <w:t>;</w:t>
      </w:r>
    </w:p>
    <w:p w:rsidR="00CF7397" w:rsidRPr="00014A21" w:rsidRDefault="00014A21" w:rsidP="00651EA0">
      <w:pPr>
        <w:pStyle w:val="a6"/>
        <w:numPr>
          <w:ilvl w:val="0"/>
          <w:numId w:val="12"/>
        </w:num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</w:t>
      </w:r>
      <w:r w:rsidR="00CF7397" w:rsidRPr="00014A21">
        <w:rPr>
          <w:rFonts w:eastAsia="Times New Roman"/>
          <w:sz w:val="24"/>
          <w:szCs w:val="24"/>
        </w:rPr>
        <w:t>формирована база данных выпуск</w:t>
      </w:r>
      <w:r w:rsidR="00DE7FAE" w:rsidRPr="00014A21">
        <w:rPr>
          <w:rFonts w:eastAsia="Times New Roman"/>
          <w:sz w:val="24"/>
          <w:szCs w:val="24"/>
        </w:rPr>
        <w:t>ников</w:t>
      </w:r>
      <w:r w:rsidR="00CF7397" w:rsidRPr="00014A21">
        <w:rPr>
          <w:rFonts w:eastAsia="Times New Roman"/>
          <w:sz w:val="24"/>
          <w:szCs w:val="24"/>
        </w:rPr>
        <w:t xml:space="preserve"> согласно приня</w:t>
      </w:r>
      <w:r w:rsidR="00DE7FAE" w:rsidRPr="00014A21">
        <w:rPr>
          <w:rFonts w:eastAsia="Times New Roman"/>
          <w:sz w:val="24"/>
          <w:szCs w:val="24"/>
        </w:rPr>
        <w:t xml:space="preserve">той форме. Всего </w:t>
      </w:r>
      <w:proofErr w:type="gramStart"/>
      <w:r w:rsidR="00DE7FAE" w:rsidRPr="00014A21">
        <w:rPr>
          <w:rFonts w:eastAsia="Times New Roman"/>
          <w:sz w:val="24"/>
          <w:szCs w:val="24"/>
        </w:rPr>
        <w:t>обучающихся</w:t>
      </w:r>
      <w:proofErr w:type="gramEnd"/>
      <w:r w:rsidR="00DE7FAE" w:rsidRPr="00014A21">
        <w:rPr>
          <w:rFonts w:eastAsia="Times New Roman"/>
          <w:sz w:val="24"/>
          <w:szCs w:val="24"/>
        </w:rPr>
        <w:t xml:space="preserve"> 9 класса - 6</w:t>
      </w:r>
      <w:r w:rsidR="00CF7397" w:rsidRPr="00014A21">
        <w:rPr>
          <w:rFonts w:eastAsia="Times New Roman"/>
          <w:sz w:val="24"/>
          <w:szCs w:val="24"/>
        </w:rPr>
        <w:t>,</w:t>
      </w:r>
      <w:r w:rsidR="00DE7FAE" w:rsidRPr="00014A21">
        <w:rPr>
          <w:rFonts w:eastAsia="Times New Roman"/>
          <w:sz w:val="24"/>
          <w:szCs w:val="24"/>
        </w:rPr>
        <w:t xml:space="preserve"> </w:t>
      </w:r>
      <w:r w:rsidR="00CF7397" w:rsidRPr="00014A21">
        <w:rPr>
          <w:rFonts w:eastAsia="Times New Roman"/>
          <w:sz w:val="24"/>
          <w:szCs w:val="24"/>
        </w:rPr>
        <w:t xml:space="preserve"> все обучающиеся имели документ, удостоверяющий личность (паспорт).</w:t>
      </w:r>
    </w:p>
    <w:p w:rsidR="00DE7FAE" w:rsidRDefault="00DE7FAE" w:rsidP="00DE7FAE">
      <w:pPr>
        <w:shd w:val="clear" w:color="auto" w:fill="FFFFFF"/>
        <w:jc w:val="both"/>
        <w:rPr>
          <w:rFonts w:eastAsia="Times New Roman"/>
          <w:i/>
          <w:iCs/>
          <w:sz w:val="24"/>
          <w:szCs w:val="24"/>
        </w:rPr>
      </w:pPr>
    </w:p>
    <w:p w:rsidR="00CF7397" w:rsidRPr="00DE7FAE" w:rsidRDefault="00DE7FAE" w:rsidP="00DE7FAE">
      <w:pPr>
        <w:shd w:val="clear" w:color="auto" w:fill="FFFFFF"/>
        <w:jc w:val="center"/>
        <w:rPr>
          <w:b/>
          <w:sz w:val="24"/>
          <w:szCs w:val="24"/>
        </w:rPr>
      </w:pPr>
      <w:r>
        <w:rPr>
          <w:rFonts w:eastAsia="Times New Roman"/>
          <w:b/>
          <w:i/>
          <w:iCs/>
          <w:sz w:val="24"/>
          <w:szCs w:val="24"/>
        </w:rPr>
        <w:t>Работ</w:t>
      </w:r>
      <w:r w:rsidR="00CF7397" w:rsidRPr="00DE7FAE">
        <w:rPr>
          <w:rFonts w:eastAsia="Times New Roman"/>
          <w:b/>
          <w:i/>
          <w:iCs/>
          <w:sz w:val="24"/>
          <w:szCs w:val="24"/>
        </w:rPr>
        <w:t xml:space="preserve">а с </w:t>
      </w:r>
      <w:r>
        <w:rPr>
          <w:rFonts w:eastAsia="Times New Roman"/>
          <w:b/>
          <w:i/>
          <w:iCs/>
          <w:sz w:val="24"/>
          <w:szCs w:val="24"/>
        </w:rPr>
        <w:t xml:space="preserve"> учит</w:t>
      </w:r>
      <w:r w:rsidR="00CF7397" w:rsidRPr="00DE7FAE">
        <w:rPr>
          <w:rFonts w:eastAsia="Times New Roman"/>
          <w:b/>
          <w:i/>
          <w:iCs/>
          <w:sz w:val="24"/>
          <w:szCs w:val="24"/>
        </w:rPr>
        <w:t>елями-</w:t>
      </w:r>
      <w:proofErr w:type="spellStart"/>
      <w:proofErr w:type="gramStart"/>
      <w:r>
        <w:rPr>
          <w:rFonts w:eastAsia="Times New Roman"/>
          <w:b/>
          <w:i/>
          <w:iCs/>
          <w:sz w:val="24"/>
          <w:szCs w:val="24"/>
          <w:lang w:val="en-US"/>
        </w:rPr>
        <w:t>npe</w:t>
      </w:r>
      <w:proofErr w:type="gramEnd"/>
      <w:r>
        <w:rPr>
          <w:rFonts w:eastAsia="Times New Roman"/>
          <w:b/>
          <w:i/>
          <w:iCs/>
          <w:sz w:val="24"/>
          <w:szCs w:val="24"/>
        </w:rPr>
        <w:t>дметн</w:t>
      </w:r>
      <w:r w:rsidR="00CF7397" w:rsidRPr="00DE7FAE">
        <w:rPr>
          <w:rFonts w:eastAsia="Times New Roman"/>
          <w:b/>
          <w:i/>
          <w:iCs/>
          <w:sz w:val="24"/>
          <w:szCs w:val="24"/>
        </w:rPr>
        <w:t>иками</w:t>
      </w:r>
      <w:proofErr w:type="spellEnd"/>
    </w:p>
    <w:p w:rsidR="00DE7FAE" w:rsidRDefault="00DE7FAE" w:rsidP="00DE7FAE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CF7397" w:rsidRPr="00DE7FAE" w:rsidRDefault="00DE7FAE" w:rsidP="00DE7FAE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</w:t>
      </w:r>
      <w:proofErr w:type="gramStart"/>
      <w:r w:rsidR="00CF7397" w:rsidRPr="00DE7FAE">
        <w:rPr>
          <w:rFonts w:eastAsia="Times New Roman"/>
          <w:sz w:val="24"/>
          <w:szCs w:val="24"/>
        </w:rPr>
        <w:t xml:space="preserve">Основными направлениями работы учителей-предметников по подготовке к государственной итоговой аттестации были изучение и анализ </w:t>
      </w:r>
      <w:proofErr w:type="spellStart"/>
      <w:r w:rsidR="00CF7397" w:rsidRPr="00DE7FAE">
        <w:rPr>
          <w:rFonts w:eastAsia="Times New Roman"/>
          <w:sz w:val="24"/>
          <w:szCs w:val="24"/>
        </w:rPr>
        <w:t>КИМов</w:t>
      </w:r>
      <w:proofErr w:type="spellEnd"/>
      <w:r w:rsidR="00CF7397" w:rsidRPr="00DE7FAE">
        <w:rPr>
          <w:rFonts w:eastAsia="Times New Roman"/>
          <w:sz w:val="24"/>
          <w:szCs w:val="24"/>
        </w:rPr>
        <w:t>, проведение индивидуальных и групповых консультаций по предмету, обучение и тренировка по запо</w:t>
      </w:r>
      <w:r>
        <w:rPr>
          <w:rFonts w:eastAsia="Times New Roman"/>
          <w:sz w:val="24"/>
          <w:szCs w:val="24"/>
        </w:rPr>
        <w:t>лнению бланков ответов ОГЭ</w:t>
      </w:r>
      <w:r w:rsidR="00CF7397" w:rsidRPr="00DE7FAE">
        <w:rPr>
          <w:rFonts w:eastAsia="Times New Roman"/>
          <w:sz w:val="24"/>
          <w:szCs w:val="24"/>
        </w:rPr>
        <w:t>, работа с Интернет-ресурсами, информирование выпускников о последних изме</w:t>
      </w:r>
      <w:r>
        <w:rPr>
          <w:rFonts w:eastAsia="Times New Roman"/>
          <w:sz w:val="24"/>
          <w:szCs w:val="24"/>
        </w:rPr>
        <w:t xml:space="preserve">нениях и особенностях ОГЭ </w:t>
      </w:r>
      <w:r w:rsidR="00CF7397" w:rsidRPr="00DE7FAE">
        <w:rPr>
          <w:rFonts w:eastAsia="Times New Roman"/>
          <w:sz w:val="24"/>
          <w:szCs w:val="24"/>
        </w:rPr>
        <w:t xml:space="preserve"> по предмету, приоб</w:t>
      </w:r>
      <w:r>
        <w:rPr>
          <w:rFonts w:eastAsia="Times New Roman"/>
          <w:sz w:val="24"/>
          <w:szCs w:val="24"/>
        </w:rPr>
        <w:t>ретение литературы (с грифом ФИП</w:t>
      </w:r>
      <w:r w:rsidR="00CF7397" w:rsidRPr="00DE7FAE">
        <w:rPr>
          <w:rFonts w:eastAsia="Times New Roman"/>
          <w:sz w:val="24"/>
          <w:szCs w:val="24"/>
        </w:rPr>
        <w:t>И) для подготовки к итоговой аттестации.</w:t>
      </w:r>
      <w:proofErr w:type="gramEnd"/>
    </w:p>
    <w:p w:rsidR="00CF7397" w:rsidRPr="00DE7FAE" w:rsidRDefault="00DE7FAE" w:rsidP="00DE7FAE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</w:t>
      </w:r>
      <w:r w:rsidR="00CF7397" w:rsidRPr="00DE7FAE">
        <w:rPr>
          <w:rFonts w:eastAsia="Times New Roman"/>
          <w:sz w:val="24"/>
          <w:szCs w:val="24"/>
        </w:rPr>
        <w:t xml:space="preserve">Учителя проводили индивидуальные и групповые консультации по предмету. Расписание </w:t>
      </w:r>
      <w:r w:rsidR="00CF7397" w:rsidRPr="00DE7FAE">
        <w:rPr>
          <w:rFonts w:eastAsia="Times New Roman"/>
          <w:sz w:val="24"/>
          <w:szCs w:val="24"/>
        </w:rPr>
        <w:lastRenderedPageBreak/>
        <w:t>дополнительных занятий и консультаций было доведено до сведения родителей обучающихся в сентябре учебного года. Положительным</w:t>
      </w:r>
      <w:r>
        <w:rPr>
          <w:rFonts w:eastAsia="Times New Roman"/>
          <w:sz w:val="24"/>
          <w:szCs w:val="24"/>
        </w:rPr>
        <w:t xml:space="preserve"> моментом стало использование </w:t>
      </w:r>
      <w:proofErr w:type="spellStart"/>
      <w:r>
        <w:rPr>
          <w:rFonts w:eastAsia="Times New Roman"/>
          <w:sz w:val="24"/>
          <w:szCs w:val="24"/>
        </w:rPr>
        <w:t>КИ</w:t>
      </w:r>
      <w:r w:rsidR="00CF7397" w:rsidRPr="00DE7FAE">
        <w:rPr>
          <w:rFonts w:eastAsia="Times New Roman"/>
          <w:sz w:val="24"/>
          <w:szCs w:val="24"/>
        </w:rPr>
        <w:t>Мов</w:t>
      </w:r>
      <w:proofErr w:type="spellEnd"/>
      <w:r w:rsidR="00CF7397" w:rsidRPr="00DE7FAE">
        <w:rPr>
          <w:rFonts w:eastAsia="Times New Roman"/>
          <w:sz w:val="24"/>
          <w:szCs w:val="24"/>
        </w:rPr>
        <w:t xml:space="preserve"> </w:t>
      </w:r>
      <w:proofErr w:type="gramStart"/>
      <w:r w:rsidR="00CF7397" w:rsidRPr="00DE7FAE">
        <w:rPr>
          <w:rFonts w:eastAsia="Times New Roman"/>
          <w:sz w:val="24"/>
          <w:szCs w:val="24"/>
        </w:rPr>
        <w:t>обучающихся</w:t>
      </w:r>
      <w:proofErr w:type="gramEnd"/>
      <w:r w:rsidR="00CF7397" w:rsidRPr="00DE7FAE">
        <w:rPr>
          <w:rFonts w:eastAsia="Times New Roman"/>
          <w:sz w:val="24"/>
          <w:szCs w:val="24"/>
        </w:rPr>
        <w:t xml:space="preserve">, которые анализировались в течение </w:t>
      </w:r>
      <w:r>
        <w:rPr>
          <w:rFonts w:eastAsia="Times New Roman"/>
          <w:sz w:val="24"/>
          <w:szCs w:val="24"/>
        </w:rPr>
        <w:t>всего учебного года</w:t>
      </w:r>
      <w:r w:rsidR="00CF7397" w:rsidRPr="00DE7FAE">
        <w:rPr>
          <w:rFonts w:eastAsia="Times New Roman"/>
          <w:sz w:val="24"/>
          <w:szCs w:val="24"/>
        </w:rPr>
        <w:t>.</w:t>
      </w:r>
    </w:p>
    <w:p w:rsidR="00DE7FAE" w:rsidRDefault="00DE7FAE" w:rsidP="00DE7FAE">
      <w:pPr>
        <w:shd w:val="clear" w:color="auto" w:fill="FFFFFF"/>
        <w:jc w:val="both"/>
        <w:rPr>
          <w:rFonts w:eastAsia="Times New Roman"/>
          <w:i/>
          <w:iCs/>
          <w:sz w:val="24"/>
          <w:szCs w:val="24"/>
        </w:rPr>
      </w:pPr>
    </w:p>
    <w:p w:rsidR="00CF7397" w:rsidRPr="00DE7FAE" w:rsidRDefault="00CF7397" w:rsidP="00DE7FAE">
      <w:pPr>
        <w:shd w:val="clear" w:color="auto" w:fill="FFFFFF"/>
        <w:jc w:val="center"/>
        <w:rPr>
          <w:b/>
          <w:sz w:val="24"/>
          <w:szCs w:val="24"/>
        </w:rPr>
      </w:pPr>
      <w:r w:rsidRPr="00DE7FAE">
        <w:rPr>
          <w:rFonts w:eastAsia="Times New Roman"/>
          <w:b/>
          <w:i/>
          <w:iCs/>
          <w:sz w:val="24"/>
          <w:szCs w:val="24"/>
        </w:rPr>
        <w:t xml:space="preserve">Работа с </w:t>
      </w:r>
      <w:proofErr w:type="gramStart"/>
      <w:r w:rsidRPr="00DE7FAE">
        <w:rPr>
          <w:rFonts w:eastAsia="Times New Roman"/>
          <w:b/>
          <w:i/>
          <w:iCs/>
          <w:sz w:val="24"/>
          <w:szCs w:val="24"/>
        </w:rPr>
        <w:t>обучающимися</w:t>
      </w:r>
      <w:proofErr w:type="gramEnd"/>
    </w:p>
    <w:p w:rsidR="00DE7FAE" w:rsidRDefault="00DE7FAE" w:rsidP="00DE7FAE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CF7397" w:rsidRPr="00DE7FAE" w:rsidRDefault="00DE7FAE" w:rsidP="00DE7FAE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</w:t>
      </w:r>
      <w:r w:rsidR="00CF7397" w:rsidRPr="00DE7FAE">
        <w:rPr>
          <w:rFonts w:eastAsia="Times New Roman"/>
          <w:sz w:val="24"/>
          <w:szCs w:val="24"/>
        </w:rPr>
        <w:t>Работа с самими выпускниками осуществлялась постоянно. Кроме подготовки учащихся по тому или иному предмету, проводилась организационная работа по ознакомлению с порядком, процедурой, правилами и особенностями проведения итоговой аттестации в классах. Все диагностические работы по предметам вы</w:t>
      </w:r>
      <w:r>
        <w:rPr>
          <w:rFonts w:eastAsia="Times New Roman"/>
          <w:sz w:val="24"/>
          <w:szCs w:val="24"/>
        </w:rPr>
        <w:t>пускники 9  класса</w:t>
      </w:r>
      <w:r w:rsidR="00CF7397" w:rsidRPr="00DE7FAE">
        <w:rPr>
          <w:rFonts w:eastAsia="Times New Roman"/>
          <w:sz w:val="24"/>
          <w:szCs w:val="24"/>
        </w:rPr>
        <w:t xml:space="preserve"> вы</w:t>
      </w:r>
      <w:r>
        <w:rPr>
          <w:rFonts w:eastAsia="Times New Roman"/>
          <w:sz w:val="24"/>
          <w:szCs w:val="24"/>
        </w:rPr>
        <w:t xml:space="preserve">полняли на образцах бланков </w:t>
      </w:r>
      <w:r w:rsidR="00CF7397" w:rsidRPr="00DE7FAE">
        <w:rPr>
          <w:rFonts w:eastAsia="Times New Roman"/>
          <w:sz w:val="24"/>
          <w:szCs w:val="24"/>
        </w:rPr>
        <w:t>ОГЭ, постепенно отрабатывая навыки их правильного заполнения. Сами зад</w:t>
      </w:r>
      <w:r>
        <w:rPr>
          <w:rFonts w:eastAsia="Times New Roman"/>
          <w:sz w:val="24"/>
          <w:szCs w:val="24"/>
        </w:rPr>
        <w:t xml:space="preserve">ания предлагались в виде </w:t>
      </w:r>
      <w:proofErr w:type="spellStart"/>
      <w:r>
        <w:rPr>
          <w:rFonts w:eastAsia="Times New Roman"/>
          <w:sz w:val="24"/>
          <w:szCs w:val="24"/>
        </w:rPr>
        <w:t>КИМов</w:t>
      </w:r>
      <w:proofErr w:type="spellEnd"/>
      <w:r>
        <w:rPr>
          <w:rFonts w:eastAsia="Times New Roman"/>
          <w:sz w:val="24"/>
          <w:szCs w:val="24"/>
        </w:rPr>
        <w:t xml:space="preserve"> п</w:t>
      </w:r>
      <w:r w:rsidR="00CF7397" w:rsidRPr="00DE7FAE">
        <w:rPr>
          <w:rFonts w:eastAsia="Times New Roman"/>
          <w:sz w:val="24"/>
          <w:szCs w:val="24"/>
        </w:rPr>
        <w:t xml:space="preserve">о предметам. Учителя-предметники, проводя индивидуальные и групповые консультации для обучающихся, широко использовали материалы тренировочных и диагностических работ системы </w:t>
      </w:r>
      <w:proofErr w:type="spellStart"/>
      <w:r w:rsidR="00CF7397" w:rsidRPr="00DE7FAE">
        <w:rPr>
          <w:rFonts w:eastAsia="Times New Roman"/>
          <w:sz w:val="24"/>
          <w:szCs w:val="24"/>
        </w:rPr>
        <w:t>СтатГрад</w:t>
      </w:r>
      <w:proofErr w:type="spellEnd"/>
      <w:r w:rsidR="00CF7397" w:rsidRPr="00DE7FAE">
        <w:rPr>
          <w:rFonts w:eastAsia="Times New Roman"/>
          <w:sz w:val="24"/>
          <w:szCs w:val="24"/>
        </w:rPr>
        <w:t>.</w:t>
      </w:r>
    </w:p>
    <w:p w:rsidR="00CF7397" w:rsidRPr="00DE7FAE" w:rsidRDefault="00DE7FAE" w:rsidP="00DE7FAE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</w:t>
      </w:r>
      <w:r w:rsidR="00CF7397" w:rsidRPr="00DE7FAE">
        <w:rPr>
          <w:rFonts w:eastAsia="Times New Roman"/>
          <w:sz w:val="24"/>
          <w:szCs w:val="24"/>
        </w:rPr>
        <w:t>По итогам диагностических работ были выявлены обучающиеся, имеющие низкие баллы как следствие нед</w:t>
      </w:r>
      <w:r>
        <w:rPr>
          <w:rFonts w:eastAsia="Times New Roman"/>
          <w:sz w:val="24"/>
          <w:szCs w:val="24"/>
        </w:rPr>
        <w:t>остаточной подготовки учащихся п</w:t>
      </w:r>
      <w:r w:rsidR="00CF7397" w:rsidRPr="00DE7FAE">
        <w:rPr>
          <w:rFonts w:eastAsia="Times New Roman"/>
          <w:sz w:val="24"/>
          <w:szCs w:val="24"/>
        </w:rPr>
        <w:t>о предметам и низкой мотивации</w:t>
      </w:r>
      <w:r>
        <w:rPr>
          <w:rFonts w:eastAsia="Times New Roman"/>
          <w:sz w:val="24"/>
          <w:szCs w:val="24"/>
        </w:rPr>
        <w:t xml:space="preserve"> к учебе</w:t>
      </w:r>
      <w:r w:rsidR="00CF7397" w:rsidRPr="00DE7FAE">
        <w:rPr>
          <w:rFonts w:eastAsia="Times New Roman"/>
          <w:sz w:val="24"/>
          <w:szCs w:val="24"/>
        </w:rPr>
        <w:t xml:space="preserve">. С родителями учащихся </w:t>
      </w:r>
      <w:r>
        <w:rPr>
          <w:rFonts w:eastAsia="Times New Roman"/>
          <w:sz w:val="24"/>
          <w:szCs w:val="24"/>
        </w:rPr>
        <w:t>и с учащимися проведена работа п</w:t>
      </w:r>
      <w:r w:rsidR="00CF7397" w:rsidRPr="00DE7FAE">
        <w:rPr>
          <w:rFonts w:eastAsia="Times New Roman"/>
          <w:sz w:val="24"/>
          <w:szCs w:val="24"/>
        </w:rPr>
        <w:t>о разъяснению сложившейся ситуации, спланирована деятельность со стороны учреждения по исправлению ситуации, направленная на недопущение столь низких баллов за работы в период написания последующих работ.</w:t>
      </w:r>
    </w:p>
    <w:p w:rsidR="00DE7FAE" w:rsidRDefault="00DE7FAE" w:rsidP="00CF7397">
      <w:pPr>
        <w:shd w:val="clear" w:color="auto" w:fill="FFFFFF"/>
        <w:rPr>
          <w:rFonts w:eastAsia="Times New Roman"/>
          <w:i/>
          <w:iCs/>
          <w:sz w:val="22"/>
          <w:szCs w:val="22"/>
        </w:rPr>
      </w:pPr>
    </w:p>
    <w:p w:rsidR="00CF7397" w:rsidRPr="00DE7FAE" w:rsidRDefault="00CF7397" w:rsidP="00DE7FAE">
      <w:pPr>
        <w:shd w:val="clear" w:color="auto" w:fill="FFFFFF"/>
        <w:jc w:val="center"/>
        <w:rPr>
          <w:b/>
          <w:sz w:val="24"/>
          <w:szCs w:val="24"/>
        </w:rPr>
      </w:pPr>
      <w:r w:rsidRPr="00DE7FAE">
        <w:rPr>
          <w:rFonts w:eastAsia="Times New Roman"/>
          <w:b/>
          <w:i/>
          <w:iCs/>
          <w:sz w:val="24"/>
          <w:szCs w:val="24"/>
        </w:rPr>
        <w:t>Работа с родителями</w:t>
      </w:r>
    </w:p>
    <w:p w:rsidR="00DE7FAE" w:rsidRDefault="00DE7FAE" w:rsidP="00DE7FAE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CF7397" w:rsidRPr="00DE7FAE" w:rsidRDefault="00DE7FAE" w:rsidP="00DE7FAE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</w:t>
      </w:r>
      <w:r w:rsidR="00CF7397" w:rsidRPr="00DE7FAE">
        <w:rPr>
          <w:rFonts w:eastAsia="Times New Roman"/>
          <w:sz w:val="24"/>
          <w:szCs w:val="24"/>
        </w:rPr>
        <w:t>Классными руководителями совместно с администрацией школы были проведены родительские собрания:</w:t>
      </w:r>
    </w:p>
    <w:p w:rsidR="00CF7397" w:rsidRPr="00DE7FAE" w:rsidRDefault="00CF7397" w:rsidP="00DE7FAE">
      <w:pPr>
        <w:pStyle w:val="a6"/>
        <w:numPr>
          <w:ilvl w:val="0"/>
          <w:numId w:val="6"/>
        </w:numPr>
        <w:shd w:val="clear" w:color="auto" w:fill="FFFFFF"/>
        <w:jc w:val="both"/>
        <w:rPr>
          <w:sz w:val="24"/>
          <w:szCs w:val="24"/>
        </w:rPr>
      </w:pPr>
      <w:r w:rsidRPr="00DE7FAE">
        <w:rPr>
          <w:rFonts w:eastAsia="Times New Roman"/>
          <w:sz w:val="24"/>
          <w:szCs w:val="24"/>
        </w:rPr>
        <w:t>«О порядке и проведении государственной итогово</w:t>
      </w:r>
      <w:r w:rsidR="00DE7FAE" w:rsidRPr="00DE7FAE">
        <w:rPr>
          <w:rFonts w:eastAsia="Times New Roman"/>
          <w:sz w:val="24"/>
          <w:szCs w:val="24"/>
        </w:rPr>
        <w:t>й аттестации обучающихся 9</w:t>
      </w:r>
      <w:r w:rsidRPr="00DE7FAE">
        <w:rPr>
          <w:rFonts w:eastAsia="Times New Roman"/>
          <w:sz w:val="24"/>
          <w:szCs w:val="24"/>
        </w:rPr>
        <w:t xml:space="preserve"> классов, путях взаимодействия родителей и детей в</w:t>
      </w:r>
      <w:r w:rsidR="00DE7FAE" w:rsidRPr="00DE7FAE">
        <w:rPr>
          <w:sz w:val="24"/>
          <w:szCs w:val="24"/>
        </w:rPr>
        <w:t xml:space="preserve"> </w:t>
      </w:r>
      <w:r w:rsidRPr="00DE7FAE">
        <w:rPr>
          <w:rFonts w:eastAsia="Times New Roman"/>
          <w:sz w:val="24"/>
          <w:szCs w:val="24"/>
        </w:rPr>
        <w:t>вопросах подготовки к успешной сдаче экзаменов»;</w:t>
      </w:r>
    </w:p>
    <w:p w:rsidR="00CF7397" w:rsidRPr="00DE7FAE" w:rsidRDefault="00CF7397" w:rsidP="00DE7FAE">
      <w:pPr>
        <w:pStyle w:val="a6"/>
        <w:numPr>
          <w:ilvl w:val="0"/>
          <w:numId w:val="6"/>
        </w:numPr>
        <w:shd w:val="clear" w:color="auto" w:fill="FFFFFF"/>
        <w:jc w:val="both"/>
        <w:rPr>
          <w:sz w:val="24"/>
          <w:szCs w:val="24"/>
        </w:rPr>
      </w:pPr>
      <w:r w:rsidRPr="00DE7FAE">
        <w:rPr>
          <w:rFonts w:eastAsia="Times New Roman"/>
          <w:sz w:val="24"/>
          <w:szCs w:val="24"/>
        </w:rPr>
        <w:t>«Информация о последних изменениях в нормативн</w:t>
      </w:r>
      <w:r w:rsidR="00DE7FAE">
        <w:rPr>
          <w:rFonts w:eastAsia="Times New Roman"/>
          <w:sz w:val="24"/>
          <w:szCs w:val="24"/>
        </w:rPr>
        <w:t xml:space="preserve">ых документах по проведению </w:t>
      </w:r>
      <w:r w:rsidRPr="00DE7FAE">
        <w:rPr>
          <w:rFonts w:eastAsia="Times New Roman"/>
          <w:sz w:val="24"/>
          <w:szCs w:val="24"/>
        </w:rPr>
        <w:t>ОГЭ</w:t>
      </w:r>
      <w:r w:rsidR="00DE7FAE">
        <w:rPr>
          <w:rFonts w:eastAsia="Times New Roman"/>
          <w:sz w:val="24"/>
          <w:szCs w:val="24"/>
        </w:rPr>
        <w:t xml:space="preserve">. Инструкция для участников </w:t>
      </w:r>
      <w:r w:rsidRPr="00DE7FAE">
        <w:rPr>
          <w:rFonts w:eastAsia="Times New Roman"/>
          <w:sz w:val="24"/>
          <w:szCs w:val="24"/>
        </w:rPr>
        <w:t>ОГЭ. О</w:t>
      </w:r>
      <w:r w:rsidR="00DE7FAE">
        <w:rPr>
          <w:rFonts w:eastAsia="Times New Roman"/>
          <w:sz w:val="24"/>
          <w:szCs w:val="24"/>
        </w:rPr>
        <w:t xml:space="preserve"> </w:t>
      </w:r>
      <w:r w:rsidRPr="00DE7FAE">
        <w:rPr>
          <w:rFonts w:eastAsia="Times New Roman"/>
          <w:sz w:val="24"/>
          <w:szCs w:val="24"/>
        </w:rPr>
        <w:t xml:space="preserve">тренировочных диагностиках, </w:t>
      </w:r>
      <w:r w:rsidR="00DE7FAE">
        <w:rPr>
          <w:rFonts w:eastAsia="Times New Roman"/>
          <w:sz w:val="24"/>
          <w:szCs w:val="24"/>
        </w:rPr>
        <w:t>новых демоверсиях по предметам»;</w:t>
      </w:r>
    </w:p>
    <w:p w:rsidR="00CF7397" w:rsidRPr="00DE7FAE" w:rsidRDefault="00CF7397" w:rsidP="00DE7FAE">
      <w:pPr>
        <w:pStyle w:val="a6"/>
        <w:numPr>
          <w:ilvl w:val="0"/>
          <w:numId w:val="6"/>
        </w:numPr>
        <w:shd w:val="clear" w:color="auto" w:fill="FFFFFF"/>
        <w:jc w:val="both"/>
        <w:rPr>
          <w:sz w:val="24"/>
          <w:szCs w:val="24"/>
        </w:rPr>
      </w:pPr>
      <w:r w:rsidRPr="00DE7FAE">
        <w:rPr>
          <w:rFonts w:eastAsia="Times New Roman"/>
          <w:sz w:val="24"/>
          <w:szCs w:val="24"/>
        </w:rPr>
        <w:t>«Р</w:t>
      </w:r>
      <w:r w:rsidR="00DE7FAE">
        <w:rPr>
          <w:rFonts w:eastAsia="Times New Roman"/>
          <w:sz w:val="24"/>
          <w:szCs w:val="24"/>
        </w:rPr>
        <w:t>екомендации педагога-психолога п</w:t>
      </w:r>
      <w:r w:rsidRPr="00DE7FAE">
        <w:rPr>
          <w:rFonts w:eastAsia="Times New Roman"/>
          <w:sz w:val="24"/>
          <w:szCs w:val="24"/>
        </w:rPr>
        <w:t xml:space="preserve">о подготовке к </w:t>
      </w:r>
      <w:r w:rsidR="00DE7FAE">
        <w:rPr>
          <w:rFonts w:eastAsia="Times New Roman"/>
          <w:sz w:val="24"/>
          <w:szCs w:val="24"/>
        </w:rPr>
        <w:t xml:space="preserve">итоговой аттестации в форме </w:t>
      </w:r>
      <w:r w:rsidRPr="00DE7FAE">
        <w:rPr>
          <w:rFonts w:eastAsia="Times New Roman"/>
          <w:sz w:val="24"/>
          <w:szCs w:val="24"/>
        </w:rPr>
        <w:t>ОГЭ»;</w:t>
      </w:r>
    </w:p>
    <w:p w:rsidR="00CF7397" w:rsidRPr="0008464F" w:rsidRDefault="00CF7397" w:rsidP="00DE7FAE">
      <w:pPr>
        <w:pStyle w:val="a6"/>
        <w:numPr>
          <w:ilvl w:val="0"/>
          <w:numId w:val="6"/>
        </w:numPr>
        <w:shd w:val="clear" w:color="auto" w:fill="FFFFFF"/>
        <w:jc w:val="both"/>
        <w:rPr>
          <w:sz w:val="24"/>
          <w:szCs w:val="24"/>
        </w:rPr>
      </w:pPr>
      <w:r w:rsidRPr="00DE7FAE">
        <w:rPr>
          <w:rFonts w:eastAsia="Times New Roman"/>
          <w:sz w:val="24"/>
          <w:szCs w:val="24"/>
        </w:rPr>
        <w:t>«О результатах диагностических и тренировочных работ по выбору. О правилах и сроках по</w:t>
      </w:r>
      <w:r w:rsidR="0008464F">
        <w:rPr>
          <w:rFonts w:eastAsia="Times New Roman"/>
          <w:sz w:val="24"/>
          <w:szCs w:val="24"/>
        </w:rPr>
        <w:t xml:space="preserve">дачи заявлений на участие в ОГЭ в 2018 </w:t>
      </w:r>
      <w:r w:rsidRPr="0008464F">
        <w:rPr>
          <w:rFonts w:eastAsia="Times New Roman"/>
          <w:sz w:val="24"/>
          <w:szCs w:val="24"/>
        </w:rPr>
        <w:t>году. О памятках для участников ГИА».</w:t>
      </w:r>
    </w:p>
    <w:p w:rsidR="0008464F" w:rsidRDefault="0008464F" w:rsidP="00DE7FAE">
      <w:pPr>
        <w:shd w:val="clear" w:color="auto" w:fill="FFFFFF"/>
        <w:jc w:val="both"/>
        <w:rPr>
          <w:rFonts w:eastAsia="Times New Roman"/>
          <w:i/>
          <w:iCs/>
          <w:sz w:val="24"/>
          <w:szCs w:val="24"/>
        </w:rPr>
      </w:pPr>
    </w:p>
    <w:p w:rsidR="00CF7397" w:rsidRDefault="00CF7397" w:rsidP="0008464F">
      <w:pPr>
        <w:shd w:val="clear" w:color="auto" w:fill="FFFFFF"/>
        <w:jc w:val="center"/>
        <w:rPr>
          <w:rFonts w:eastAsia="Times New Roman"/>
          <w:b/>
          <w:i/>
          <w:iCs/>
          <w:sz w:val="24"/>
          <w:szCs w:val="24"/>
        </w:rPr>
      </w:pPr>
      <w:r w:rsidRPr="0008464F">
        <w:rPr>
          <w:rFonts w:eastAsia="Times New Roman"/>
          <w:b/>
          <w:i/>
          <w:iCs/>
          <w:sz w:val="24"/>
          <w:szCs w:val="24"/>
        </w:rPr>
        <w:t>Работа с сайтом школы</w:t>
      </w:r>
    </w:p>
    <w:p w:rsidR="0008464F" w:rsidRPr="0008464F" w:rsidRDefault="0008464F" w:rsidP="0008464F">
      <w:pPr>
        <w:shd w:val="clear" w:color="auto" w:fill="FFFFFF"/>
        <w:jc w:val="center"/>
        <w:rPr>
          <w:b/>
          <w:sz w:val="24"/>
          <w:szCs w:val="24"/>
        </w:rPr>
      </w:pPr>
    </w:p>
    <w:p w:rsidR="00CF7397" w:rsidRPr="00DE7FAE" w:rsidRDefault="0008464F" w:rsidP="00DE7FAE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</w:t>
      </w:r>
      <w:r w:rsidR="00CF7397" w:rsidRPr="00DE7FAE">
        <w:rPr>
          <w:rFonts w:eastAsia="Times New Roman"/>
          <w:sz w:val="24"/>
          <w:szCs w:val="24"/>
        </w:rPr>
        <w:t>Оперативно обновлялась информация на сайте школы: инструкция для участников ГИА, нормати</w:t>
      </w:r>
      <w:r>
        <w:rPr>
          <w:rFonts w:eastAsia="Times New Roman"/>
          <w:sz w:val="24"/>
          <w:szCs w:val="24"/>
        </w:rPr>
        <w:t>вные документы по процедуре ГИА; телефоны «Горячей линии»;</w:t>
      </w:r>
      <w:r w:rsidR="00CF7397" w:rsidRPr="00DE7FAE">
        <w:rPr>
          <w:rFonts w:eastAsia="Times New Roman"/>
          <w:sz w:val="24"/>
          <w:szCs w:val="24"/>
        </w:rPr>
        <w:t xml:space="preserve"> расписание дополн</w:t>
      </w:r>
      <w:r>
        <w:rPr>
          <w:rFonts w:eastAsia="Times New Roman"/>
          <w:sz w:val="24"/>
          <w:szCs w:val="24"/>
        </w:rPr>
        <w:t>ительных занятий и консультаций;</w:t>
      </w:r>
      <w:r w:rsidR="00CF7397" w:rsidRPr="00DE7FAE">
        <w:rPr>
          <w:rFonts w:eastAsia="Times New Roman"/>
          <w:sz w:val="24"/>
          <w:szCs w:val="24"/>
        </w:rPr>
        <w:t xml:space="preserve"> сайты и ссылки для подготовки к ГИА; советы психолога выпускникам и родителям и др.</w:t>
      </w:r>
    </w:p>
    <w:p w:rsidR="0008464F" w:rsidRDefault="0008464F" w:rsidP="00DE7FAE">
      <w:pPr>
        <w:shd w:val="clear" w:color="auto" w:fill="FFFFFF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</w:t>
      </w:r>
    </w:p>
    <w:p w:rsidR="00CF7397" w:rsidRPr="0008464F" w:rsidRDefault="0008464F" w:rsidP="0008464F">
      <w:pPr>
        <w:shd w:val="clear" w:color="auto" w:fill="FFFFFF"/>
        <w:jc w:val="center"/>
        <w:rPr>
          <w:b/>
          <w:i/>
          <w:sz w:val="24"/>
          <w:szCs w:val="24"/>
        </w:rPr>
      </w:pPr>
      <w:r w:rsidRPr="0008464F">
        <w:rPr>
          <w:rFonts w:eastAsia="Times New Roman"/>
          <w:b/>
          <w:i/>
          <w:sz w:val="24"/>
          <w:szCs w:val="24"/>
        </w:rPr>
        <w:t>Контрольно - аналитическая</w:t>
      </w:r>
      <w:r w:rsidR="00CF7397" w:rsidRPr="0008464F">
        <w:rPr>
          <w:rFonts w:eastAsia="Times New Roman"/>
          <w:b/>
          <w:i/>
          <w:sz w:val="24"/>
          <w:szCs w:val="24"/>
        </w:rPr>
        <w:t xml:space="preserve"> деятельность проводилась </w:t>
      </w:r>
      <w:r w:rsidRPr="0008464F">
        <w:rPr>
          <w:rFonts w:eastAsia="Times New Roman"/>
          <w:b/>
          <w:i/>
          <w:sz w:val="24"/>
          <w:szCs w:val="24"/>
        </w:rPr>
        <w:t>по следующим направления</w:t>
      </w:r>
      <w:r w:rsidR="00CF7397" w:rsidRPr="0008464F">
        <w:rPr>
          <w:rFonts w:eastAsia="Times New Roman"/>
          <w:b/>
          <w:i/>
          <w:sz w:val="24"/>
          <w:szCs w:val="24"/>
        </w:rPr>
        <w:t>м:</w:t>
      </w:r>
    </w:p>
    <w:p w:rsidR="0008464F" w:rsidRDefault="0008464F" w:rsidP="00DE7FAE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CF7397" w:rsidRPr="0008464F" w:rsidRDefault="00CF7397" w:rsidP="0008464F">
      <w:pPr>
        <w:pStyle w:val="a6"/>
        <w:numPr>
          <w:ilvl w:val="0"/>
          <w:numId w:val="7"/>
        </w:numPr>
        <w:shd w:val="clear" w:color="auto" w:fill="FFFFFF"/>
        <w:jc w:val="both"/>
        <w:rPr>
          <w:sz w:val="24"/>
          <w:szCs w:val="24"/>
        </w:rPr>
      </w:pPr>
      <w:r w:rsidRPr="0008464F">
        <w:rPr>
          <w:rFonts w:eastAsia="Times New Roman"/>
          <w:sz w:val="24"/>
          <w:szCs w:val="24"/>
        </w:rPr>
        <w:t>Контроль уровня качеств</w:t>
      </w:r>
      <w:r w:rsidR="0008464F">
        <w:rPr>
          <w:rFonts w:eastAsia="Times New Roman"/>
          <w:sz w:val="24"/>
          <w:szCs w:val="24"/>
        </w:rPr>
        <w:t xml:space="preserve">а </w:t>
      </w:r>
      <w:proofErr w:type="spellStart"/>
      <w:r w:rsidR="0008464F">
        <w:rPr>
          <w:rFonts w:eastAsia="Times New Roman"/>
          <w:sz w:val="24"/>
          <w:szCs w:val="24"/>
        </w:rPr>
        <w:t>обученности</w:t>
      </w:r>
      <w:proofErr w:type="spellEnd"/>
      <w:r w:rsidR="0008464F">
        <w:rPr>
          <w:rFonts w:eastAsia="Times New Roman"/>
          <w:sz w:val="24"/>
          <w:szCs w:val="24"/>
        </w:rPr>
        <w:t xml:space="preserve"> обучающихся 9  класса</w:t>
      </w:r>
      <w:r w:rsidRPr="0008464F">
        <w:rPr>
          <w:rFonts w:eastAsia="Times New Roman"/>
          <w:sz w:val="24"/>
          <w:szCs w:val="24"/>
        </w:rPr>
        <w:t>, который осуществлялся посредством п</w:t>
      </w:r>
      <w:r w:rsidR="0008464F">
        <w:rPr>
          <w:rFonts w:eastAsia="Times New Roman"/>
          <w:sz w:val="24"/>
          <w:szCs w:val="24"/>
        </w:rPr>
        <w:t>роведения и последующего анализа</w:t>
      </w:r>
      <w:r w:rsidRPr="0008464F">
        <w:rPr>
          <w:rFonts w:eastAsia="Times New Roman"/>
          <w:sz w:val="24"/>
          <w:szCs w:val="24"/>
        </w:rPr>
        <w:t xml:space="preserve"> контрольных работ, контрольных срезов, тестовых заданий различного уровня, диагностических работ, репетиционного тестирования. Результаты данных работ были обсуждены на совещаниях</w:t>
      </w:r>
      <w:r w:rsidR="0008464F">
        <w:rPr>
          <w:rFonts w:eastAsia="Times New Roman"/>
          <w:sz w:val="24"/>
          <w:szCs w:val="24"/>
        </w:rPr>
        <w:t xml:space="preserve"> при директоре</w:t>
      </w:r>
      <w:r w:rsidRPr="0008464F">
        <w:rPr>
          <w:rFonts w:eastAsia="Times New Roman"/>
          <w:sz w:val="24"/>
          <w:szCs w:val="24"/>
        </w:rPr>
        <w:t>, использовались педагогами для прогнозирования дальнейших действий по улучшению качества преподавания.</w:t>
      </w:r>
    </w:p>
    <w:p w:rsidR="00CF7397" w:rsidRPr="0008464F" w:rsidRDefault="00CF7397" w:rsidP="0008464F">
      <w:pPr>
        <w:pStyle w:val="a6"/>
        <w:numPr>
          <w:ilvl w:val="0"/>
          <w:numId w:val="7"/>
        </w:numPr>
        <w:shd w:val="clear" w:color="auto" w:fill="FFFFFF"/>
        <w:jc w:val="both"/>
        <w:rPr>
          <w:sz w:val="24"/>
          <w:szCs w:val="24"/>
        </w:rPr>
      </w:pPr>
      <w:r w:rsidRPr="0008464F">
        <w:rPr>
          <w:rFonts w:eastAsia="Times New Roman"/>
          <w:sz w:val="24"/>
          <w:szCs w:val="24"/>
        </w:rPr>
        <w:t>Контроль качества преподавания предметов школьного учебного плана путем посещения уроков, проведения тематических проверок со стороны администрации школы. По итогам посещений уроков, всех проверок проводились собеседования с учителями, были даны конкретные рекомендации по использованию эффективных методик и тех</w:t>
      </w:r>
      <w:r w:rsidR="0008464F">
        <w:rPr>
          <w:rFonts w:eastAsia="Times New Roman"/>
          <w:sz w:val="24"/>
          <w:szCs w:val="24"/>
        </w:rPr>
        <w:t xml:space="preserve">нологий </w:t>
      </w:r>
      <w:r w:rsidR="0008464F">
        <w:rPr>
          <w:rFonts w:eastAsia="Times New Roman"/>
          <w:sz w:val="24"/>
          <w:szCs w:val="24"/>
        </w:rPr>
        <w:lastRenderedPageBreak/>
        <w:t>преподавания в выпускном классе</w:t>
      </w:r>
      <w:r w:rsidRPr="0008464F">
        <w:rPr>
          <w:rFonts w:eastAsia="Times New Roman"/>
          <w:sz w:val="24"/>
          <w:szCs w:val="24"/>
        </w:rPr>
        <w:t>, способствующих повышению уро</w:t>
      </w:r>
      <w:r w:rsidR="0008464F">
        <w:rPr>
          <w:rFonts w:eastAsia="Times New Roman"/>
          <w:sz w:val="24"/>
          <w:szCs w:val="24"/>
        </w:rPr>
        <w:t>вня качества знаний обучающихся.</w:t>
      </w:r>
    </w:p>
    <w:p w:rsidR="0008464F" w:rsidRPr="0008464F" w:rsidRDefault="00CF7397" w:rsidP="0008464F">
      <w:pPr>
        <w:pStyle w:val="a6"/>
        <w:numPr>
          <w:ilvl w:val="0"/>
          <w:numId w:val="7"/>
        </w:numPr>
        <w:shd w:val="clear" w:color="auto" w:fill="FFFFFF"/>
        <w:jc w:val="both"/>
        <w:rPr>
          <w:sz w:val="24"/>
          <w:szCs w:val="24"/>
        </w:rPr>
      </w:pPr>
      <w:r w:rsidRPr="0008464F">
        <w:rPr>
          <w:rFonts w:eastAsia="Times New Roman"/>
          <w:sz w:val="24"/>
          <w:szCs w:val="24"/>
        </w:rPr>
        <w:t>По   итогам  диагностических   работ   были   выявлены   обучающиеся,   имеющие   низкие   баллы   как   следствие   недостаточной подготовки учащихся по предметам и низкой мотивации</w:t>
      </w:r>
      <w:r w:rsidR="0008464F">
        <w:rPr>
          <w:rFonts w:eastAsia="Times New Roman"/>
          <w:sz w:val="24"/>
          <w:szCs w:val="24"/>
        </w:rPr>
        <w:t xml:space="preserve"> к учебе</w:t>
      </w:r>
      <w:r w:rsidRPr="0008464F">
        <w:rPr>
          <w:rFonts w:eastAsia="Times New Roman"/>
          <w:sz w:val="24"/>
          <w:szCs w:val="24"/>
        </w:rPr>
        <w:t xml:space="preserve">. С родителями обучающихся и с самими обучающимися была проведена работа   по   разъяснению   сложившейся   ситуации,   спланирована   деятельность   со   стороны   школы   по   исправлению   ситуации, направленная на недопущение столь низких баллов за работы в период написания  последующих работ. Особое внимание   при подготовке к ГИА было уделено этой категории </w:t>
      </w:r>
      <w:proofErr w:type="gramStart"/>
      <w:r w:rsidRPr="0008464F">
        <w:rPr>
          <w:rFonts w:eastAsia="Times New Roman"/>
          <w:sz w:val="24"/>
          <w:szCs w:val="24"/>
        </w:rPr>
        <w:t>обучающихся</w:t>
      </w:r>
      <w:proofErr w:type="gramEnd"/>
      <w:r w:rsidRPr="0008464F">
        <w:rPr>
          <w:rFonts w:eastAsia="Times New Roman"/>
          <w:sz w:val="24"/>
          <w:szCs w:val="24"/>
        </w:rPr>
        <w:t>, чтобы четко и строго отслеживать подготовку каждого учаще</w:t>
      </w:r>
      <w:r w:rsidR="0008464F">
        <w:rPr>
          <w:rFonts w:eastAsia="Times New Roman"/>
          <w:sz w:val="24"/>
          <w:szCs w:val="24"/>
        </w:rPr>
        <w:t>гося к ГИА.</w:t>
      </w:r>
      <w:r w:rsidRPr="0008464F">
        <w:rPr>
          <w:rFonts w:eastAsia="Times New Roman"/>
          <w:sz w:val="24"/>
          <w:szCs w:val="24"/>
        </w:rPr>
        <w:t xml:space="preserve"> </w:t>
      </w:r>
    </w:p>
    <w:p w:rsidR="0008464F" w:rsidRPr="0008464F" w:rsidRDefault="00CF7397" w:rsidP="0008464F">
      <w:pPr>
        <w:pStyle w:val="a6"/>
        <w:numPr>
          <w:ilvl w:val="0"/>
          <w:numId w:val="7"/>
        </w:numPr>
        <w:shd w:val="clear" w:color="auto" w:fill="FFFFFF"/>
        <w:jc w:val="both"/>
        <w:rPr>
          <w:sz w:val="24"/>
          <w:szCs w:val="24"/>
        </w:rPr>
      </w:pPr>
      <w:r w:rsidRPr="0008464F">
        <w:rPr>
          <w:rFonts w:eastAsia="Times New Roman"/>
          <w:sz w:val="24"/>
          <w:szCs w:val="24"/>
        </w:rPr>
        <w:t xml:space="preserve">Контроль выполнения программного материала по предметам школьного учебного </w:t>
      </w:r>
      <w:r w:rsidR="0008464F">
        <w:rPr>
          <w:rFonts w:eastAsia="Times New Roman"/>
          <w:sz w:val="24"/>
          <w:szCs w:val="24"/>
        </w:rPr>
        <w:t>плана. Контроль ведения классного журнала.</w:t>
      </w:r>
    </w:p>
    <w:p w:rsidR="00CF7397" w:rsidRPr="0008464F" w:rsidRDefault="00CF7397" w:rsidP="0008464F">
      <w:pPr>
        <w:pStyle w:val="a6"/>
        <w:numPr>
          <w:ilvl w:val="0"/>
          <w:numId w:val="7"/>
        </w:numPr>
        <w:shd w:val="clear" w:color="auto" w:fill="FFFFFF"/>
        <w:jc w:val="both"/>
        <w:rPr>
          <w:sz w:val="24"/>
          <w:szCs w:val="24"/>
        </w:rPr>
      </w:pPr>
      <w:r w:rsidRPr="0008464F">
        <w:rPr>
          <w:rFonts w:eastAsia="Times New Roman"/>
          <w:sz w:val="24"/>
          <w:szCs w:val="24"/>
        </w:rPr>
        <w:t xml:space="preserve">Контроль успеваемости и </w:t>
      </w:r>
      <w:proofErr w:type="gramStart"/>
      <w:r w:rsidR="0008464F">
        <w:rPr>
          <w:rFonts w:eastAsia="Times New Roman"/>
          <w:sz w:val="24"/>
          <w:szCs w:val="24"/>
        </w:rPr>
        <w:t>посещаемости</w:t>
      </w:r>
      <w:proofErr w:type="gramEnd"/>
      <w:r w:rsidR="0008464F">
        <w:rPr>
          <w:rFonts w:eastAsia="Times New Roman"/>
          <w:sz w:val="24"/>
          <w:szCs w:val="24"/>
        </w:rPr>
        <w:t xml:space="preserve"> обучающихся 9 класса</w:t>
      </w:r>
      <w:r w:rsidRPr="0008464F">
        <w:rPr>
          <w:rFonts w:eastAsia="Times New Roman"/>
          <w:sz w:val="24"/>
          <w:szCs w:val="24"/>
        </w:rPr>
        <w:t>. Все итоги контрольных процедур были описаны в аналитических справках, обсуждены на заседани</w:t>
      </w:r>
      <w:r w:rsidR="0008464F">
        <w:rPr>
          <w:rFonts w:eastAsia="Times New Roman"/>
          <w:sz w:val="24"/>
          <w:szCs w:val="24"/>
        </w:rPr>
        <w:t>ях педагогического коллектива, п</w:t>
      </w:r>
      <w:r w:rsidRPr="0008464F">
        <w:rPr>
          <w:rFonts w:eastAsia="Times New Roman"/>
          <w:sz w:val="24"/>
          <w:szCs w:val="24"/>
        </w:rPr>
        <w:t>о их результатам были приняты определенные управленческие решения.</w:t>
      </w:r>
    </w:p>
    <w:p w:rsidR="00CF7397" w:rsidRPr="00DE7FAE" w:rsidRDefault="0008464F" w:rsidP="00DE7FAE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</w:t>
      </w:r>
      <w:r w:rsidR="00CF7397" w:rsidRPr="00DE7FAE">
        <w:rPr>
          <w:rFonts w:eastAsia="Times New Roman"/>
          <w:sz w:val="24"/>
          <w:szCs w:val="24"/>
        </w:rPr>
        <w:t xml:space="preserve">Таким образом, система мероприятий </w:t>
      </w:r>
      <w:r w:rsidR="00CF7397" w:rsidRPr="0008464F">
        <w:rPr>
          <w:rFonts w:eastAsia="Times New Roman"/>
          <w:iCs/>
          <w:sz w:val="24"/>
          <w:szCs w:val="24"/>
        </w:rPr>
        <w:t>по</w:t>
      </w:r>
      <w:r w:rsidR="00CF7397" w:rsidRPr="00DE7FAE">
        <w:rPr>
          <w:rFonts w:eastAsia="Times New Roman"/>
          <w:i/>
          <w:iCs/>
          <w:sz w:val="24"/>
          <w:szCs w:val="24"/>
        </w:rPr>
        <w:t xml:space="preserve"> </w:t>
      </w:r>
      <w:r w:rsidR="00CF7397" w:rsidRPr="0008464F">
        <w:rPr>
          <w:rFonts w:eastAsia="Times New Roman"/>
          <w:iCs/>
          <w:sz w:val="24"/>
          <w:szCs w:val="24"/>
        </w:rPr>
        <w:t>повышению качества подготовки</w:t>
      </w:r>
      <w:r w:rsidR="00CF7397" w:rsidRPr="00DE7FAE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</w:t>
      </w:r>
      <w:r w:rsidR="00CF7397" w:rsidRPr="00DE7FAE">
        <w:rPr>
          <w:rFonts w:eastAsia="Times New Roman"/>
          <w:sz w:val="24"/>
          <w:szCs w:val="24"/>
        </w:rPr>
        <w:t>учающихся к итоговой аттестации включала следующие направления деятельности:</w:t>
      </w:r>
    </w:p>
    <w:p w:rsidR="0008464F" w:rsidRPr="0008464F" w:rsidRDefault="00CF7397" w:rsidP="00DE7FAE">
      <w:pPr>
        <w:pStyle w:val="a6"/>
        <w:numPr>
          <w:ilvl w:val="0"/>
          <w:numId w:val="8"/>
        </w:numPr>
        <w:shd w:val="clear" w:color="auto" w:fill="FFFFFF"/>
        <w:jc w:val="both"/>
        <w:rPr>
          <w:sz w:val="24"/>
          <w:szCs w:val="24"/>
        </w:rPr>
      </w:pPr>
      <w:r w:rsidRPr="0008464F">
        <w:rPr>
          <w:rFonts w:eastAsia="Times New Roman"/>
          <w:sz w:val="24"/>
          <w:szCs w:val="24"/>
        </w:rPr>
        <w:t>посещение администрацией уроков учителе</w:t>
      </w:r>
      <w:proofErr w:type="gramStart"/>
      <w:r w:rsidRPr="0008464F">
        <w:rPr>
          <w:rFonts w:eastAsia="Times New Roman"/>
          <w:sz w:val="24"/>
          <w:szCs w:val="24"/>
        </w:rPr>
        <w:t>й-</w:t>
      </w:r>
      <w:proofErr w:type="gramEnd"/>
      <w:r w:rsidRPr="0008464F">
        <w:rPr>
          <w:rFonts w:eastAsia="Times New Roman"/>
          <w:sz w:val="24"/>
          <w:szCs w:val="24"/>
        </w:rPr>
        <w:t xml:space="preserve"> пр</w:t>
      </w:r>
      <w:r w:rsidR="0008464F">
        <w:rPr>
          <w:rFonts w:eastAsia="Times New Roman"/>
          <w:sz w:val="24"/>
          <w:szCs w:val="24"/>
        </w:rPr>
        <w:t>едметников, методическая помощь;</w:t>
      </w:r>
    </w:p>
    <w:p w:rsidR="0008464F" w:rsidRPr="00412DDA" w:rsidRDefault="00CF7397" w:rsidP="00DE7FAE">
      <w:pPr>
        <w:pStyle w:val="a6"/>
        <w:numPr>
          <w:ilvl w:val="0"/>
          <w:numId w:val="8"/>
        </w:numPr>
        <w:shd w:val="clear" w:color="auto" w:fill="FFFFFF"/>
        <w:jc w:val="both"/>
        <w:rPr>
          <w:sz w:val="24"/>
          <w:szCs w:val="24"/>
        </w:rPr>
      </w:pPr>
      <w:r w:rsidRPr="00412DDA">
        <w:rPr>
          <w:rFonts w:eastAsia="Times New Roman"/>
          <w:sz w:val="24"/>
          <w:szCs w:val="24"/>
        </w:rPr>
        <w:t xml:space="preserve">включение   в   планы   </w:t>
      </w:r>
      <w:proofErr w:type="gramStart"/>
      <w:r w:rsidRPr="00412DDA">
        <w:rPr>
          <w:rFonts w:eastAsia="Times New Roman"/>
          <w:sz w:val="24"/>
          <w:szCs w:val="24"/>
        </w:rPr>
        <w:t>работы   деятельности   школьных   методических   объединений   вопросов   подготовки</w:t>
      </w:r>
      <w:proofErr w:type="gramEnd"/>
      <w:r w:rsidRPr="00412DDA">
        <w:rPr>
          <w:rFonts w:eastAsia="Times New Roman"/>
          <w:sz w:val="24"/>
          <w:szCs w:val="24"/>
        </w:rPr>
        <w:t xml:space="preserve">   к   итоговой   аттестации, </w:t>
      </w:r>
      <w:r w:rsidR="0008464F" w:rsidRPr="00412DDA">
        <w:rPr>
          <w:rFonts w:eastAsia="Times New Roman"/>
          <w:sz w:val="24"/>
          <w:szCs w:val="24"/>
        </w:rPr>
        <w:t>курсы повышения квалификации;</w:t>
      </w:r>
    </w:p>
    <w:p w:rsidR="0008464F" w:rsidRPr="00412DDA" w:rsidRDefault="00CF7397" w:rsidP="00CF7397">
      <w:pPr>
        <w:pStyle w:val="a6"/>
        <w:numPr>
          <w:ilvl w:val="0"/>
          <w:numId w:val="8"/>
        </w:numPr>
        <w:shd w:val="clear" w:color="auto" w:fill="FFFFFF"/>
        <w:jc w:val="both"/>
        <w:rPr>
          <w:sz w:val="24"/>
          <w:szCs w:val="24"/>
        </w:rPr>
      </w:pPr>
      <w:r w:rsidRPr="00412DDA">
        <w:rPr>
          <w:rFonts w:eastAsia="Times New Roman"/>
          <w:sz w:val="24"/>
          <w:szCs w:val="24"/>
        </w:rPr>
        <w:t xml:space="preserve">индивидуальные консультации учителей-предметников </w:t>
      </w:r>
      <w:proofErr w:type="gramStart"/>
      <w:r w:rsidRPr="00412DDA">
        <w:rPr>
          <w:rFonts w:eastAsia="Times New Roman"/>
          <w:sz w:val="24"/>
          <w:szCs w:val="24"/>
        </w:rPr>
        <w:t>для</w:t>
      </w:r>
      <w:proofErr w:type="gramEnd"/>
      <w:r w:rsidRPr="00412DDA">
        <w:rPr>
          <w:rFonts w:eastAsia="Times New Roman"/>
          <w:sz w:val="24"/>
          <w:szCs w:val="24"/>
        </w:rPr>
        <w:t xml:space="preserve"> обучающихся;</w:t>
      </w:r>
    </w:p>
    <w:p w:rsidR="0008464F" w:rsidRPr="00412DDA" w:rsidRDefault="00CF7397" w:rsidP="00CF7397">
      <w:pPr>
        <w:pStyle w:val="a6"/>
        <w:numPr>
          <w:ilvl w:val="0"/>
          <w:numId w:val="8"/>
        </w:numPr>
        <w:shd w:val="clear" w:color="auto" w:fill="FFFFFF"/>
        <w:jc w:val="both"/>
        <w:rPr>
          <w:sz w:val="24"/>
          <w:szCs w:val="24"/>
        </w:rPr>
      </w:pPr>
      <w:r w:rsidRPr="00412DDA">
        <w:rPr>
          <w:rFonts w:eastAsia="Times New Roman"/>
          <w:sz w:val="24"/>
          <w:szCs w:val="24"/>
        </w:rPr>
        <w:t>привлечение ресурсо</w:t>
      </w:r>
      <w:r w:rsidR="0008464F" w:rsidRPr="00412DDA">
        <w:rPr>
          <w:rFonts w:eastAsia="Times New Roman"/>
          <w:sz w:val="24"/>
          <w:szCs w:val="24"/>
        </w:rPr>
        <w:t>в дистанционного обучения и ресу</w:t>
      </w:r>
      <w:r w:rsidRPr="00412DDA">
        <w:rPr>
          <w:rFonts w:eastAsia="Times New Roman"/>
          <w:sz w:val="24"/>
          <w:szCs w:val="24"/>
        </w:rPr>
        <w:t>рсов Интернет для подготовки к итоговой аттестации</w:t>
      </w:r>
      <w:r w:rsidR="0008464F" w:rsidRPr="00412DDA">
        <w:rPr>
          <w:rFonts w:eastAsia="Times New Roman"/>
          <w:sz w:val="24"/>
          <w:szCs w:val="24"/>
        </w:rPr>
        <w:t>;</w:t>
      </w:r>
    </w:p>
    <w:p w:rsidR="00CF358B" w:rsidRPr="00412DDA" w:rsidRDefault="00CF7397" w:rsidP="00CF7397">
      <w:pPr>
        <w:pStyle w:val="a6"/>
        <w:numPr>
          <w:ilvl w:val="0"/>
          <w:numId w:val="8"/>
        </w:numPr>
        <w:shd w:val="clear" w:color="auto" w:fill="FFFFFF"/>
        <w:jc w:val="both"/>
        <w:rPr>
          <w:sz w:val="24"/>
          <w:szCs w:val="24"/>
        </w:rPr>
      </w:pPr>
      <w:r w:rsidRPr="00412DDA">
        <w:rPr>
          <w:rFonts w:eastAsia="Times New Roman"/>
          <w:sz w:val="24"/>
          <w:szCs w:val="24"/>
        </w:rPr>
        <w:t>осуществление мониторинга качества подготовки к ито</w:t>
      </w:r>
      <w:r w:rsidR="00CF358B" w:rsidRPr="00412DDA">
        <w:rPr>
          <w:rFonts w:eastAsia="Times New Roman"/>
          <w:sz w:val="24"/>
          <w:szCs w:val="24"/>
        </w:rPr>
        <w:t>говой аттестации по предметам;</w:t>
      </w:r>
    </w:p>
    <w:p w:rsidR="00CF7397" w:rsidRPr="00412DDA" w:rsidRDefault="00CF7397" w:rsidP="00CF7397">
      <w:pPr>
        <w:pStyle w:val="a6"/>
        <w:numPr>
          <w:ilvl w:val="0"/>
          <w:numId w:val="8"/>
        </w:numPr>
        <w:shd w:val="clear" w:color="auto" w:fill="FFFFFF"/>
        <w:jc w:val="both"/>
        <w:rPr>
          <w:sz w:val="24"/>
          <w:szCs w:val="24"/>
        </w:rPr>
      </w:pPr>
      <w:r w:rsidRPr="00412DDA">
        <w:rPr>
          <w:rFonts w:eastAsia="Times New Roman"/>
          <w:sz w:val="24"/>
          <w:szCs w:val="24"/>
        </w:rPr>
        <w:t xml:space="preserve">системная и планомерная работа по результатам </w:t>
      </w:r>
      <w:proofErr w:type="spellStart"/>
      <w:r w:rsidRPr="00412DDA">
        <w:rPr>
          <w:rFonts w:eastAsia="Times New Roman"/>
          <w:sz w:val="24"/>
          <w:szCs w:val="24"/>
        </w:rPr>
        <w:t>внутришколь</w:t>
      </w:r>
      <w:r w:rsidR="00CF358B" w:rsidRPr="00412DDA">
        <w:rPr>
          <w:rFonts w:eastAsia="Times New Roman"/>
          <w:sz w:val="24"/>
          <w:szCs w:val="24"/>
        </w:rPr>
        <w:t>ного</w:t>
      </w:r>
      <w:proofErr w:type="spellEnd"/>
      <w:r w:rsidR="00CF358B" w:rsidRPr="00412DDA">
        <w:rPr>
          <w:rFonts w:eastAsia="Times New Roman"/>
          <w:sz w:val="24"/>
          <w:szCs w:val="24"/>
        </w:rPr>
        <w:t xml:space="preserve"> мониторинга</w:t>
      </w:r>
      <w:r w:rsidRPr="00412DDA">
        <w:rPr>
          <w:rFonts w:eastAsia="Times New Roman"/>
          <w:sz w:val="24"/>
          <w:szCs w:val="24"/>
        </w:rPr>
        <w:t>.</w:t>
      </w:r>
    </w:p>
    <w:p w:rsidR="00CF358B" w:rsidRPr="00412DDA" w:rsidRDefault="00CF358B" w:rsidP="00CF358B">
      <w:pPr>
        <w:shd w:val="clear" w:color="auto" w:fill="FFFFFF"/>
        <w:jc w:val="both"/>
        <w:rPr>
          <w:sz w:val="24"/>
          <w:szCs w:val="24"/>
        </w:rPr>
      </w:pPr>
    </w:p>
    <w:p w:rsidR="00CF358B" w:rsidRDefault="00CF358B" w:rsidP="00CF358B">
      <w:pPr>
        <w:pStyle w:val="a6"/>
        <w:shd w:val="clear" w:color="auto" w:fill="FFFFFF"/>
        <w:jc w:val="center"/>
        <w:rPr>
          <w:b/>
          <w:sz w:val="28"/>
          <w:szCs w:val="28"/>
        </w:rPr>
      </w:pPr>
      <w:r w:rsidRPr="00CF358B">
        <w:rPr>
          <w:b/>
          <w:sz w:val="28"/>
          <w:szCs w:val="28"/>
        </w:rPr>
        <w:t xml:space="preserve">Общие результаты ОГЭ в 9 классе </w:t>
      </w:r>
    </w:p>
    <w:p w:rsidR="00CF358B" w:rsidRPr="00CF358B" w:rsidRDefault="00CF358B" w:rsidP="00CF358B">
      <w:pPr>
        <w:pStyle w:val="a6"/>
        <w:shd w:val="clear" w:color="auto" w:fill="FFFFFF"/>
        <w:jc w:val="center"/>
        <w:rPr>
          <w:b/>
          <w:sz w:val="28"/>
          <w:szCs w:val="28"/>
        </w:rPr>
      </w:pPr>
      <w:r w:rsidRPr="00CF358B">
        <w:rPr>
          <w:b/>
          <w:sz w:val="28"/>
          <w:szCs w:val="28"/>
        </w:rPr>
        <w:t>в сравнении с предыдущими годами</w:t>
      </w:r>
    </w:p>
    <w:p w:rsidR="00CF7397" w:rsidRPr="00CF358B" w:rsidRDefault="00CF7397" w:rsidP="00CF358B">
      <w:pPr>
        <w:jc w:val="center"/>
        <w:rPr>
          <w:b/>
          <w:sz w:val="24"/>
          <w:szCs w:val="24"/>
        </w:rPr>
      </w:pPr>
    </w:p>
    <w:p w:rsidR="00CF7397" w:rsidRPr="00412DDA" w:rsidRDefault="00CF358B" w:rsidP="00CF7397">
      <w:pPr>
        <w:shd w:val="clear" w:color="auto" w:fill="FFFFFF"/>
        <w:rPr>
          <w:rFonts w:eastAsia="Times New Roman"/>
          <w:b/>
          <w:sz w:val="24"/>
          <w:szCs w:val="24"/>
        </w:rPr>
      </w:pPr>
      <w:r w:rsidRPr="00412DDA">
        <w:rPr>
          <w:b/>
          <w:bCs/>
          <w:sz w:val="24"/>
          <w:szCs w:val="24"/>
        </w:rPr>
        <w:t>2015-2016</w:t>
      </w:r>
      <w:r w:rsidR="00CF7397" w:rsidRPr="00412DDA">
        <w:rPr>
          <w:b/>
          <w:bCs/>
          <w:sz w:val="24"/>
          <w:szCs w:val="24"/>
        </w:rPr>
        <w:t xml:space="preserve"> </w:t>
      </w:r>
      <w:r w:rsidR="00CF7397" w:rsidRPr="00412DDA">
        <w:rPr>
          <w:rFonts w:eastAsia="Times New Roman"/>
          <w:b/>
          <w:sz w:val="24"/>
          <w:szCs w:val="24"/>
        </w:rPr>
        <w:t>учебный год</w:t>
      </w:r>
    </w:p>
    <w:p w:rsidR="00CF358B" w:rsidRPr="00412DDA" w:rsidRDefault="00412DDA" w:rsidP="00412DDA">
      <w:pPr>
        <w:shd w:val="clear" w:color="auto" w:fill="FFFFFF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В 9 классе обучалось 7</w:t>
      </w:r>
      <w:r w:rsidR="00CF358B" w:rsidRPr="00412DDA">
        <w:rPr>
          <w:rFonts w:eastAsia="Times New Roman"/>
          <w:sz w:val="24"/>
          <w:szCs w:val="24"/>
        </w:rPr>
        <w:t xml:space="preserve"> </w:t>
      </w:r>
      <w:proofErr w:type="gramStart"/>
      <w:r w:rsidR="00CF358B" w:rsidRPr="00412DDA">
        <w:rPr>
          <w:rFonts w:eastAsia="Times New Roman"/>
          <w:sz w:val="24"/>
          <w:szCs w:val="24"/>
        </w:rPr>
        <w:t>обучающихся</w:t>
      </w:r>
      <w:proofErr w:type="gramEnd"/>
      <w:r w:rsidR="00CF358B" w:rsidRPr="00412DDA">
        <w:rPr>
          <w:rFonts w:eastAsia="Times New Roman"/>
          <w:sz w:val="24"/>
          <w:szCs w:val="24"/>
        </w:rPr>
        <w:t>.  Несомненным положительным итогом работы за год я</w:t>
      </w:r>
      <w:r>
        <w:rPr>
          <w:rFonts w:eastAsia="Times New Roman"/>
          <w:sz w:val="24"/>
          <w:szCs w:val="24"/>
        </w:rPr>
        <w:t xml:space="preserve">вился допуск всех обучающихся к сдаче </w:t>
      </w:r>
      <w:r w:rsidR="00CF358B" w:rsidRPr="00412DDA">
        <w:rPr>
          <w:rFonts w:eastAsia="Times New Roman"/>
          <w:sz w:val="24"/>
          <w:szCs w:val="24"/>
        </w:rPr>
        <w:t xml:space="preserve"> ГИА.</w:t>
      </w:r>
    </w:p>
    <w:p w:rsidR="00CF358B" w:rsidRDefault="00CF358B" w:rsidP="00CF7397">
      <w:pPr>
        <w:shd w:val="clear" w:color="auto" w:fill="FFFFFF"/>
        <w:rPr>
          <w:sz w:val="24"/>
          <w:szCs w:val="24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86"/>
        <w:gridCol w:w="1512"/>
        <w:gridCol w:w="1425"/>
        <w:gridCol w:w="1396"/>
        <w:gridCol w:w="1170"/>
        <w:gridCol w:w="1559"/>
      </w:tblGrid>
      <w:tr w:rsidR="00CF7397" w:rsidTr="00412DDA">
        <w:trPr>
          <w:trHeight w:val="1059"/>
        </w:trPr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7397" w:rsidRPr="00CF358B" w:rsidRDefault="00CF7397" w:rsidP="00CF35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358B">
              <w:rPr>
                <w:rFonts w:eastAsia="Times New Roman"/>
                <w:sz w:val="24"/>
                <w:szCs w:val="24"/>
              </w:rPr>
              <w:t xml:space="preserve">Выпускники образовательного учреждения, прошедшие </w:t>
            </w:r>
            <w:proofErr w:type="gramStart"/>
            <w:r w:rsidRPr="00CF358B">
              <w:rPr>
                <w:rFonts w:eastAsia="Times New Roman"/>
                <w:sz w:val="24"/>
                <w:szCs w:val="24"/>
              </w:rPr>
              <w:t>обучение по программам</w:t>
            </w:r>
            <w:proofErr w:type="gramEnd"/>
            <w:r w:rsidRPr="00CF358B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7397" w:rsidRPr="00CF358B" w:rsidRDefault="00CF358B" w:rsidP="00CF35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Всего</w:t>
            </w:r>
            <w:r w:rsidR="00CF7397" w:rsidRPr="00CF358B">
              <w:rPr>
                <w:rFonts w:eastAsia="Times New Roman"/>
                <w:sz w:val="24"/>
                <w:szCs w:val="24"/>
              </w:rPr>
              <w:t xml:space="preserve"> на конец учебного года</w:t>
            </w:r>
          </w:p>
        </w:tc>
        <w:tc>
          <w:tcPr>
            <w:tcW w:w="55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7397" w:rsidRPr="00CF358B" w:rsidRDefault="00CF7397" w:rsidP="00CF35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358B">
              <w:rPr>
                <w:rFonts w:eastAsia="Times New Roman"/>
                <w:sz w:val="24"/>
                <w:szCs w:val="24"/>
              </w:rPr>
              <w:t>В том числе,</w:t>
            </w:r>
          </w:p>
          <w:p w:rsidR="00CF7397" w:rsidRDefault="00CF7397" w:rsidP="00CF35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358B">
              <w:rPr>
                <w:rFonts w:eastAsia="Times New Roman"/>
                <w:sz w:val="24"/>
                <w:szCs w:val="24"/>
              </w:rPr>
              <w:t>получили документ государственного образца об образовании:</w:t>
            </w:r>
          </w:p>
        </w:tc>
      </w:tr>
      <w:tr w:rsidR="00CF7397" w:rsidTr="00412DDA">
        <w:trPr>
          <w:trHeight w:val="507"/>
        </w:trPr>
        <w:tc>
          <w:tcPr>
            <w:tcW w:w="3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7397" w:rsidRDefault="00CF7397" w:rsidP="005E0429">
            <w:pPr>
              <w:rPr>
                <w:sz w:val="24"/>
                <w:szCs w:val="24"/>
              </w:rPr>
            </w:pPr>
          </w:p>
          <w:p w:rsidR="00CF7397" w:rsidRDefault="00CF7397" w:rsidP="005E0429">
            <w:pPr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7397" w:rsidRDefault="00CF7397" w:rsidP="005E0429">
            <w:pPr>
              <w:rPr>
                <w:sz w:val="24"/>
                <w:szCs w:val="24"/>
              </w:rPr>
            </w:pPr>
          </w:p>
          <w:p w:rsidR="00CF7397" w:rsidRDefault="00CF7397" w:rsidP="005E0429">
            <w:pPr>
              <w:rPr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397" w:rsidRPr="00CF358B" w:rsidRDefault="00CF7397" w:rsidP="00CF35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358B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7397" w:rsidRPr="00CF358B" w:rsidRDefault="00CF7397" w:rsidP="00CF35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358B">
              <w:rPr>
                <w:rFonts w:eastAsia="Times New Roman"/>
                <w:sz w:val="24"/>
                <w:szCs w:val="24"/>
              </w:rPr>
              <w:t xml:space="preserve">в </w:t>
            </w:r>
            <w:proofErr w:type="spellStart"/>
            <w:r w:rsidRPr="00CF358B">
              <w:rPr>
                <w:rFonts w:eastAsia="Times New Roman"/>
                <w:sz w:val="24"/>
                <w:szCs w:val="24"/>
              </w:rPr>
              <w:t>т.ч</w:t>
            </w:r>
            <w:proofErr w:type="spellEnd"/>
            <w:r w:rsidRPr="00CF358B">
              <w:rPr>
                <w:rFonts w:eastAsia="Times New Roman"/>
                <w:sz w:val="24"/>
                <w:szCs w:val="24"/>
              </w:rPr>
              <w:t>. особого образца</w:t>
            </w:r>
          </w:p>
        </w:tc>
      </w:tr>
      <w:tr w:rsidR="00CF7397" w:rsidTr="00412DDA">
        <w:trPr>
          <w:trHeight w:val="298"/>
        </w:trPr>
        <w:tc>
          <w:tcPr>
            <w:tcW w:w="3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397" w:rsidRDefault="00CF7397" w:rsidP="005E0429">
            <w:pPr>
              <w:rPr>
                <w:sz w:val="24"/>
                <w:szCs w:val="24"/>
              </w:rPr>
            </w:pPr>
          </w:p>
          <w:p w:rsidR="00CF7397" w:rsidRDefault="00CF7397" w:rsidP="005E0429">
            <w:pPr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397" w:rsidRDefault="00CF7397" w:rsidP="005E0429">
            <w:pPr>
              <w:rPr>
                <w:sz w:val="24"/>
                <w:szCs w:val="24"/>
              </w:rPr>
            </w:pPr>
          </w:p>
          <w:p w:rsidR="00CF7397" w:rsidRDefault="00CF7397" w:rsidP="005E0429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397" w:rsidRPr="00CF358B" w:rsidRDefault="00CF7397" w:rsidP="00CF35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358B"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397" w:rsidRPr="00CF358B" w:rsidRDefault="00CF7397" w:rsidP="00CF35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358B">
              <w:rPr>
                <w:sz w:val="24"/>
                <w:szCs w:val="24"/>
              </w:rPr>
              <w:t>%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397" w:rsidRPr="00CF358B" w:rsidRDefault="00412DDA" w:rsidP="00CF35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Кол-</w:t>
            </w:r>
            <w:r w:rsidR="00CF7397" w:rsidRPr="00CF358B">
              <w:rPr>
                <w:rFonts w:eastAsia="Times New Roman"/>
                <w:sz w:val="24"/>
                <w:szCs w:val="24"/>
              </w:rPr>
              <w:t>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7397" w:rsidRPr="00CF358B" w:rsidRDefault="00CF7397" w:rsidP="00CF35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358B">
              <w:rPr>
                <w:i/>
                <w:iCs/>
                <w:sz w:val="24"/>
                <w:szCs w:val="24"/>
              </w:rPr>
              <w:t>%</w:t>
            </w:r>
          </w:p>
        </w:tc>
      </w:tr>
      <w:tr w:rsidR="00CF7397" w:rsidTr="00412DDA">
        <w:trPr>
          <w:trHeight w:val="597"/>
        </w:trPr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C40" w:rsidRDefault="00CF7397" w:rsidP="00052C40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052C40">
              <w:rPr>
                <w:rFonts w:eastAsia="Times New Roman"/>
                <w:sz w:val="24"/>
                <w:szCs w:val="24"/>
              </w:rPr>
              <w:t>Основного</w:t>
            </w:r>
          </w:p>
          <w:p w:rsidR="00CF358B" w:rsidRPr="00052C40" w:rsidRDefault="00CF7397" w:rsidP="00052C40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052C40">
              <w:rPr>
                <w:rFonts w:eastAsia="Times New Roman"/>
                <w:sz w:val="24"/>
                <w:szCs w:val="24"/>
              </w:rPr>
              <w:t xml:space="preserve"> общего образования</w:t>
            </w:r>
          </w:p>
          <w:p w:rsidR="00CF7397" w:rsidRPr="00052C40" w:rsidRDefault="00CF7397" w:rsidP="00052C4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397" w:rsidRPr="00052C40" w:rsidRDefault="00052C40" w:rsidP="00052C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397" w:rsidRPr="00052C40" w:rsidRDefault="00052C40" w:rsidP="00052C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397" w:rsidRPr="00052C40" w:rsidRDefault="00CF7397" w:rsidP="00052C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2C40">
              <w:rPr>
                <w:sz w:val="24"/>
                <w:szCs w:val="24"/>
              </w:rPr>
              <w:t>100%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397" w:rsidRPr="00052C40" w:rsidRDefault="00052C40" w:rsidP="00052C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7397" w:rsidRPr="00052C40" w:rsidRDefault="00052C40" w:rsidP="00052C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14%</w:t>
            </w:r>
          </w:p>
        </w:tc>
      </w:tr>
    </w:tbl>
    <w:p w:rsidR="00412DDA" w:rsidRDefault="00412DDA" w:rsidP="00CF7397">
      <w:pPr>
        <w:shd w:val="clear" w:color="auto" w:fill="FFFFFF"/>
        <w:rPr>
          <w:b/>
          <w:bCs/>
          <w:sz w:val="24"/>
          <w:szCs w:val="24"/>
        </w:rPr>
      </w:pPr>
    </w:p>
    <w:p w:rsidR="00CF7397" w:rsidRPr="00CF358B" w:rsidRDefault="00CF358B" w:rsidP="00CF7397">
      <w:pPr>
        <w:shd w:val="clear" w:color="auto" w:fill="FFFFFF"/>
        <w:rPr>
          <w:b/>
          <w:sz w:val="24"/>
          <w:szCs w:val="24"/>
        </w:rPr>
      </w:pPr>
      <w:r w:rsidRPr="00CF358B">
        <w:rPr>
          <w:b/>
          <w:bCs/>
          <w:sz w:val="24"/>
          <w:szCs w:val="24"/>
        </w:rPr>
        <w:t>2016-2017</w:t>
      </w:r>
      <w:r w:rsidR="00CF7397" w:rsidRPr="00CF358B">
        <w:rPr>
          <w:b/>
          <w:bCs/>
          <w:sz w:val="24"/>
          <w:szCs w:val="24"/>
        </w:rPr>
        <w:t xml:space="preserve"> </w:t>
      </w:r>
      <w:r w:rsidR="00CF7397" w:rsidRPr="00CF358B">
        <w:rPr>
          <w:rFonts w:eastAsia="Times New Roman"/>
          <w:b/>
          <w:sz w:val="24"/>
          <w:szCs w:val="24"/>
        </w:rPr>
        <w:t>учебный год</w:t>
      </w:r>
    </w:p>
    <w:p w:rsidR="00CF358B" w:rsidRDefault="00CF358B" w:rsidP="00CF7397">
      <w:pPr>
        <w:shd w:val="clear" w:color="auto" w:fill="FFFFFF"/>
        <w:rPr>
          <w:rFonts w:eastAsia="Times New Roman"/>
          <w:sz w:val="22"/>
          <w:szCs w:val="22"/>
        </w:rPr>
      </w:pPr>
    </w:p>
    <w:p w:rsidR="00CF7397" w:rsidRPr="00412DDA" w:rsidRDefault="00412DDA" w:rsidP="00412DDA">
      <w:pPr>
        <w:shd w:val="clear" w:color="auto" w:fill="FFFFFF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</w:t>
      </w:r>
      <w:r w:rsidR="00CF358B" w:rsidRPr="00412DDA">
        <w:rPr>
          <w:rFonts w:eastAsia="Times New Roman"/>
          <w:sz w:val="24"/>
          <w:szCs w:val="24"/>
        </w:rPr>
        <w:t>В 9 классе  обучалось 3 учащихся</w:t>
      </w:r>
      <w:r w:rsidR="00CF7397" w:rsidRPr="00412DDA">
        <w:rPr>
          <w:rFonts w:eastAsia="Times New Roman"/>
          <w:sz w:val="24"/>
          <w:szCs w:val="24"/>
        </w:rPr>
        <w:t>. Несомненным положительным итогом работы за год явился допуск всех обучающихся до ГИА.</w:t>
      </w:r>
    </w:p>
    <w:p w:rsidR="00CF358B" w:rsidRDefault="00CF358B" w:rsidP="00CF7397">
      <w:pPr>
        <w:shd w:val="clear" w:color="auto" w:fill="FFFFFF"/>
        <w:rPr>
          <w:sz w:val="24"/>
          <w:szCs w:val="24"/>
        </w:rPr>
      </w:pPr>
    </w:p>
    <w:tbl>
      <w:tblPr>
        <w:tblW w:w="1047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81"/>
        <w:gridCol w:w="1531"/>
        <w:gridCol w:w="1443"/>
        <w:gridCol w:w="1414"/>
        <w:gridCol w:w="1414"/>
        <w:gridCol w:w="1487"/>
      </w:tblGrid>
      <w:tr w:rsidR="00CF7397" w:rsidTr="00412DDA">
        <w:trPr>
          <w:trHeight w:val="1126"/>
        </w:trPr>
        <w:tc>
          <w:tcPr>
            <w:tcW w:w="31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7397" w:rsidRPr="00CF358B" w:rsidRDefault="00CF7397" w:rsidP="00CF35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358B">
              <w:rPr>
                <w:rFonts w:eastAsia="Times New Roman"/>
                <w:sz w:val="24"/>
                <w:szCs w:val="24"/>
              </w:rPr>
              <w:lastRenderedPageBreak/>
              <w:t xml:space="preserve">Выпускники </w:t>
            </w:r>
            <w:proofErr w:type="gramStart"/>
            <w:r w:rsidRPr="00CF358B">
              <w:rPr>
                <w:rFonts w:eastAsia="Times New Roman"/>
                <w:sz w:val="24"/>
                <w:szCs w:val="24"/>
              </w:rPr>
              <w:t>образовательного</w:t>
            </w:r>
            <w:proofErr w:type="gramEnd"/>
          </w:p>
          <w:p w:rsidR="00CF7397" w:rsidRPr="00CF358B" w:rsidRDefault="00CF358B" w:rsidP="00CF35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учреждения, прошедшие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обучение п</w:t>
            </w:r>
            <w:r w:rsidR="00CF7397" w:rsidRPr="00CF358B">
              <w:rPr>
                <w:rFonts w:eastAsia="Times New Roman"/>
                <w:sz w:val="24"/>
                <w:szCs w:val="24"/>
              </w:rPr>
              <w:t>о программам</w:t>
            </w:r>
            <w:proofErr w:type="gramEnd"/>
            <w:r w:rsidR="00CF7397" w:rsidRPr="00CF358B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5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7397" w:rsidRPr="00CF358B" w:rsidRDefault="00CF7397" w:rsidP="00CF35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358B">
              <w:rPr>
                <w:rFonts w:eastAsia="Times New Roman"/>
                <w:sz w:val="24"/>
                <w:szCs w:val="24"/>
              </w:rPr>
              <w:t>ВСЕГО</w:t>
            </w:r>
          </w:p>
          <w:p w:rsidR="00CF7397" w:rsidRPr="00CF358B" w:rsidRDefault="00CF7397" w:rsidP="00CF35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358B">
              <w:rPr>
                <w:rFonts w:eastAsia="Times New Roman"/>
                <w:sz w:val="24"/>
                <w:szCs w:val="24"/>
              </w:rPr>
              <w:t>на конец учебного года</w:t>
            </w:r>
          </w:p>
        </w:tc>
        <w:tc>
          <w:tcPr>
            <w:tcW w:w="5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7397" w:rsidRPr="00CF358B" w:rsidRDefault="00CF7397" w:rsidP="00CF35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358B">
              <w:rPr>
                <w:rFonts w:eastAsia="Times New Roman"/>
                <w:sz w:val="24"/>
                <w:szCs w:val="24"/>
              </w:rPr>
              <w:t>В том числе,</w:t>
            </w:r>
          </w:p>
          <w:p w:rsidR="00CF7397" w:rsidRPr="00CF358B" w:rsidRDefault="00CF7397" w:rsidP="00CF35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358B">
              <w:rPr>
                <w:rFonts w:eastAsia="Times New Roman"/>
                <w:sz w:val="24"/>
                <w:szCs w:val="24"/>
              </w:rPr>
              <w:t>получили документ государственного образца об образовании:</w:t>
            </w:r>
          </w:p>
        </w:tc>
      </w:tr>
      <w:tr w:rsidR="00CF7397" w:rsidTr="00412DDA">
        <w:trPr>
          <w:trHeight w:val="333"/>
        </w:trPr>
        <w:tc>
          <w:tcPr>
            <w:tcW w:w="31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7397" w:rsidRDefault="00CF7397" w:rsidP="005E0429">
            <w:pPr>
              <w:rPr>
                <w:sz w:val="24"/>
                <w:szCs w:val="24"/>
              </w:rPr>
            </w:pPr>
          </w:p>
          <w:p w:rsidR="00CF7397" w:rsidRDefault="00CF7397" w:rsidP="005E0429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7397" w:rsidRDefault="00CF7397" w:rsidP="005E0429">
            <w:pPr>
              <w:rPr>
                <w:sz w:val="24"/>
                <w:szCs w:val="24"/>
              </w:rPr>
            </w:pPr>
          </w:p>
          <w:p w:rsidR="00CF7397" w:rsidRDefault="00CF7397" w:rsidP="005E0429">
            <w:pPr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397" w:rsidRPr="00CF358B" w:rsidRDefault="00CF7397" w:rsidP="00CF35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358B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7397" w:rsidRPr="00CF358B" w:rsidRDefault="00CF7397" w:rsidP="00CF35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358B">
              <w:rPr>
                <w:rFonts w:eastAsia="Times New Roman"/>
                <w:sz w:val="24"/>
                <w:szCs w:val="24"/>
              </w:rPr>
              <w:t xml:space="preserve">в </w:t>
            </w:r>
            <w:proofErr w:type="spellStart"/>
            <w:r w:rsidRPr="00CF358B">
              <w:rPr>
                <w:rFonts w:eastAsia="Times New Roman"/>
                <w:sz w:val="24"/>
                <w:szCs w:val="24"/>
              </w:rPr>
              <w:t>т.ч</w:t>
            </w:r>
            <w:proofErr w:type="spellEnd"/>
            <w:r w:rsidRPr="00CF358B">
              <w:rPr>
                <w:rFonts w:eastAsia="Times New Roman"/>
                <w:sz w:val="24"/>
                <w:szCs w:val="24"/>
              </w:rPr>
              <w:t>. особого образца</w:t>
            </w:r>
          </w:p>
        </w:tc>
      </w:tr>
      <w:tr w:rsidR="00CF7397" w:rsidTr="00412DDA">
        <w:trPr>
          <w:trHeight w:val="317"/>
        </w:trPr>
        <w:tc>
          <w:tcPr>
            <w:tcW w:w="31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397" w:rsidRDefault="00CF7397" w:rsidP="005E0429">
            <w:pPr>
              <w:rPr>
                <w:sz w:val="24"/>
                <w:szCs w:val="24"/>
              </w:rPr>
            </w:pPr>
          </w:p>
          <w:p w:rsidR="00CF7397" w:rsidRDefault="00CF7397" w:rsidP="005E0429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397" w:rsidRDefault="00CF7397" w:rsidP="005E0429">
            <w:pPr>
              <w:rPr>
                <w:sz w:val="24"/>
                <w:szCs w:val="24"/>
              </w:rPr>
            </w:pPr>
          </w:p>
          <w:p w:rsidR="00CF7397" w:rsidRDefault="00CF7397" w:rsidP="005E0429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397" w:rsidRPr="00CF358B" w:rsidRDefault="00CF7397" w:rsidP="00CF35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358B"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397" w:rsidRPr="00CF358B" w:rsidRDefault="00CF7397" w:rsidP="00CF35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358B">
              <w:rPr>
                <w:sz w:val="24"/>
                <w:szCs w:val="24"/>
              </w:rPr>
              <w:t>%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397" w:rsidRPr="00CF358B" w:rsidRDefault="00CF7397" w:rsidP="00CF35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358B"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7397" w:rsidRPr="00CF358B" w:rsidRDefault="00CF7397" w:rsidP="00CF35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358B">
              <w:rPr>
                <w:sz w:val="24"/>
                <w:szCs w:val="24"/>
              </w:rPr>
              <w:t>%</w:t>
            </w:r>
          </w:p>
        </w:tc>
      </w:tr>
      <w:tr w:rsidR="00CF7397" w:rsidTr="00412DDA">
        <w:trPr>
          <w:trHeight w:val="666"/>
        </w:trPr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397" w:rsidRPr="00412DDA" w:rsidRDefault="00CF7397" w:rsidP="00412D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12DDA">
              <w:rPr>
                <w:rFonts w:eastAsia="Times New Roman"/>
                <w:sz w:val="24"/>
                <w:szCs w:val="24"/>
              </w:rPr>
              <w:t>Основного общего образования (9 класс)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397" w:rsidRPr="00412DDA" w:rsidRDefault="00052C40" w:rsidP="00CF35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12DDA">
              <w:rPr>
                <w:sz w:val="24"/>
                <w:szCs w:val="24"/>
              </w:rPr>
              <w:t>3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397" w:rsidRPr="00CF358B" w:rsidRDefault="00052C40" w:rsidP="00CF35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397" w:rsidRPr="00CF358B" w:rsidRDefault="00CF7397" w:rsidP="00CF35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358B">
              <w:rPr>
                <w:sz w:val="24"/>
                <w:szCs w:val="24"/>
              </w:rPr>
              <w:t>100%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397" w:rsidRPr="00CF358B" w:rsidRDefault="00052C40" w:rsidP="00CF35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7397" w:rsidRPr="00CF358B" w:rsidRDefault="00052C40" w:rsidP="00CF35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CF7397" w:rsidRPr="00CF358B">
              <w:rPr>
                <w:sz w:val="24"/>
                <w:szCs w:val="24"/>
              </w:rPr>
              <w:t>%</w:t>
            </w:r>
          </w:p>
        </w:tc>
      </w:tr>
    </w:tbl>
    <w:p w:rsidR="00CF7397" w:rsidRDefault="00CF7397" w:rsidP="00CF7397"/>
    <w:p w:rsidR="00CF358B" w:rsidRDefault="00CF358B" w:rsidP="00CF7397">
      <w:pPr>
        <w:shd w:val="clear" w:color="auto" w:fill="FFFFFF"/>
        <w:rPr>
          <w:sz w:val="22"/>
          <w:szCs w:val="22"/>
        </w:rPr>
      </w:pPr>
    </w:p>
    <w:p w:rsidR="00CF7397" w:rsidRPr="00CF358B" w:rsidRDefault="00CF358B" w:rsidP="00CF7397">
      <w:pPr>
        <w:shd w:val="clear" w:color="auto" w:fill="FFFFFF"/>
        <w:rPr>
          <w:b/>
          <w:sz w:val="24"/>
          <w:szCs w:val="24"/>
        </w:rPr>
      </w:pPr>
      <w:r w:rsidRPr="00CF358B">
        <w:rPr>
          <w:b/>
          <w:sz w:val="24"/>
          <w:szCs w:val="24"/>
        </w:rPr>
        <w:t>2017-2018</w:t>
      </w:r>
      <w:r w:rsidR="00CF7397" w:rsidRPr="00CF358B">
        <w:rPr>
          <w:b/>
          <w:sz w:val="24"/>
          <w:szCs w:val="24"/>
        </w:rPr>
        <w:t xml:space="preserve"> </w:t>
      </w:r>
      <w:r w:rsidR="00CF7397" w:rsidRPr="00CF358B">
        <w:rPr>
          <w:rFonts w:eastAsia="Times New Roman"/>
          <w:b/>
          <w:sz w:val="24"/>
          <w:szCs w:val="24"/>
        </w:rPr>
        <w:t>учебный год</w:t>
      </w:r>
    </w:p>
    <w:p w:rsidR="00CF358B" w:rsidRDefault="00CF358B" w:rsidP="00CF7397">
      <w:pPr>
        <w:shd w:val="clear" w:color="auto" w:fill="FFFFFF"/>
        <w:rPr>
          <w:rFonts w:eastAsia="Times New Roman"/>
          <w:sz w:val="22"/>
          <w:szCs w:val="22"/>
        </w:rPr>
      </w:pPr>
    </w:p>
    <w:p w:rsidR="00CF7397" w:rsidRDefault="00CF358B" w:rsidP="00CF7397">
      <w:pPr>
        <w:shd w:val="clear" w:color="auto" w:fill="FFFFFF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В 9 классе</w:t>
      </w:r>
      <w:r w:rsidR="00CF7397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обучалось 6 </w:t>
      </w:r>
      <w:proofErr w:type="gramStart"/>
      <w:r>
        <w:rPr>
          <w:rFonts w:eastAsia="Times New Roman"/>
          <w:sz w:val="22"/>
          <w:szCs w:val="22"/>
        </w:rPr>
        <w:t>обучающихся</w:t>
      </w:r>
      <w:proofErr w:type="gramEnd"/>
      <w:r w:rsidR="00CF7397">
        <w:rPr>
          <w:rFonts w:eastAsia="Times New Roman"/>
          <w:sz w:val="22"/>
          <w:szCs w:val="22"/>
        </w:rPr>
        <w:t>.</w:t>
      </w:r>
      <w:r>
        <w:rPr>
          <w:rFonts w:eastAsia="Times New Roman"/>
          <w:sz w:val="22"/>
          <w:szCs w:val="22"/>
        </w:rPr>
        <w:t xml:space="preserve"> </w:t>
      </w:r>
      <w:r w:rsidR="00CF7397">
        <w:rPr>
          <w:rFonts w:eastAsia="Times New Roman"/>
          <w:sz w:val="22"/>
          <w:szCs w:val="22"/>
        </w:rPr>
        <w:t xml:space="preserve"> Несомненным положительным итогом работы за год явился допуск всех обучающихся до ГИА.</w:t>
      </w:r>
    </w:p>
    <w:p w:rsidR="00CF358B" w:rsidRDefault="00CF358B" w:rsidP="00CF7397">
      <w:pPr>
        <w:shd w:val="clear" w:color="auto" w:fill="FFFFFF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20"/>
        <w:gridCol w:w="1560"/>
        <w:gridCol w:w="1470"/>
        <w:gridCol w:w="1440"/>
        <w:gridCol w:w="1440"/>
        <w:gridCol w:w="1515"/>
      </w:tblGrid>
      <w:tr w:rsidR="00052C40" w:rsidTr="00052C40">
        <w:trPr>
          <w:trHeight w:val="1093"/>
        </w:trPr>
        <w:tc>
          <w:tcPr>
            <w:tcW w:w="28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2C40" w:rsidRPr="00CF358B" w:rsidRDefault="00052C40" w:rsidP="00DE65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358B">
              <w:rPr>
                <w:rFonts w:eastAsia="Times New Roman"/>
                <w:sz w:val="24"/>
                <w:szCs w:val="24"/>
              </w:rPr>
              <w:t xml:space="preserve">Выпускники </w:t>
            </w:r>
            <w:proofErr w:type="gramStart"/>
            <w:r w:rsidRPr="00CF358B">
              <w:rPr>
                <w:rFonts w:eastAsia="Times New Roman"/>
                <w:sz w:val="24"/>
                <w:szCs w:val="24"/>
              </w:rPr>
              <w:t>образовательного</w:t>
            </w:r>
            <w:proofErr w:type="gramEnd"/>
          </w:p>
          <w:p w:rsidR="00052C40" w:rsidRPr="00CF358B" w:rsidRDefault="00052C40" w:rsidP="00DE65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учреждения, прошедшие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обучение п</w:t>
            </w:r>
            <w:r w:rsidRPr="00CF358B">
              <w:rPr>
                <w:rFonts w:eastAsia="Times New Roman"/>
                <w:sz w:val="24"/>
                <w:szCs w:val="24"/>
              </w:rPr>
              <w:t>о программам</w:t>
            </w:r>
            <w:proofErr w:type="gramEnd"/>
            <w:r w:rsidRPr="00CF358B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2C40" w:rsidRPr="00CF358B" w:rsidRDefault="00052C40" w:rsidP="00DE65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358B">
              <w:rPr>
                <w:rFonts w:eastAsia="Times New Roman"/>
                <w:sz w:val="24"/>
                <w:szCs w:val="24"/>
              </w:rPr>
              <w:t>ВСЕГО</w:t>
            </w:r>
          </w:p>
          <w:p w:rsidR="00052C40" w:rsidRPr="00CF358B" w:rsidRDefault="00052C40" w:rsidP="00DE65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358B">
              <w:rPr>
                <w:rFonts w:eastAsia="Times New Roman"/>
                <w:sz w:val="24"/>
                <w:szCs w:val="24"/>
              </w:rPr>
              <w:t>на конец учебного года</w:t>
            </w:r>
          </w:p>
        </w:tc>
        <w:tc>
          <w:tcPr>
            <w:tcW w:w="58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C40" w:rsidRPr="00CF358B" w:rsidRDefault="00052C40" w:rsidP="00DE65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358B">
              <w:rPr>
                <w:rFonts w:eastAsia="Times New Roman"/>
                <w:sz w:val="24"/>
                <w:szCs w:val="24"/>
              </w:rPr>
              <w:t>В том числе,</w:t>
            </w:r>
          </w:p>
          <w:p w:rsidR="00052C40" w:rsidRPr="00CF358B" w:rsidRDefault="00052C40" w:rsidP="00DE65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358B">
              <w:rPr>
                <w:rFonts w:eastAsia="Times New Roman"/>
                <w:sz w:val="24"/>
                <w:szCs w:val="24"/>
              </w:rPr>
              <w:t>получили документ государственного образца об образовании:</w:t>
            </w:r>
          </w:p>
        </w:tc>
      </w:tr>
      <w:tr w:rsidR="00052C40" w:rsidTr="005E0429">
        <w:trPr>
          <w:trHeight w:val="510"/>
        </w:trPr>
        <w:tc>
          <w:tcPr>
            <w:tcW w:w="28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2C40" w:rsidRDefault="00052C40" w:rsidP="005E0429">
            <w:pPr>
              <w:rPr>
                <w:sz w:val="24"/>
                <w:szCs w:val="24"/>
              </w:rPr>
            </w:pPr>
          </w:p>
          <w:p w:rsidR="00052C40" w:rsidRDefault="00052C40" w:rsidP="005E042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2C40" w:rsidRDefault="00052C40" w:rsidP="005E0429">
            <w:pPr>
              <w:rPr>
                <w:sz w:val="24"/>
                <w:szCs w:val="24"/>
              </w:rPr>
            </w:pPr>
          </w:p>
          <w:p w:rsidR="00052C40" w:rsidRDefault="00052C40" w:rsidP="005E0429">
            <w:pPr>
              <w:rPr>
                <w:sz w:val="24"/>
                <w:szCs w:val="24"/>
              </w:rPr>
            </w:pPr>
          </w:p>
        </w:tc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C40" w:rsidRPr="00052C40" w:rsidRDefault="00052C40" w:rsidP="00052C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2C40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2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C40" w:rsidRPr="00052C40" w:rsidRDefault="00052C40" w:rsidP="006560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2C40">
              <w:rPr>
                <w:rFonts w:eastAsia="Times New Roman"/>
                <w:sz w:val="24"/>
                <w:szCs w:val="24"/>
              </w:rPr>
              <w:t xml:space="preserve">в </w:t>
            </w:r>
            <w:proofErr w:type="spellStart"/>
            <w:r w:rsidRPr="00052C40">
              <w:rPr>
                <w:rFonts w:eastAsia="Times New Roman"/>
                <w:sz w:val="24"/>
                <w:szCs w:val="24"/>
              </w:rPr>
              <w:t>т.ч</w:t>
            </w:r>
            <w:proofErr w:type="spellEnd"/>
            <w:r w:rsidRPr="00052C40">
              <w:rPr>
                <w:rFonts w:eastAsia="Times New Roman"/>
                <w:sz w:val="24"/>
                <w:szCs w:val="24"/>
              </w:rPr>
              <w:t>. особого</w:t>
            </w:r>
            <w:r w:rsidR="00656049">
              <w:rPr>
                <w:rFonts w:eastAsia="Times New Roman"/>
                <w:sz w:val="24"/>
                <w:szCs w:val="24"/>
              </w:rPr>
              <w:t xml:space="preserve"> </w:t>
            </w:r>
            <w:r w:rsidRPr="00052C40">
              <w:rPr>
                <w:rFonts w:eastAsia="Times New Roman"/>
                <w:sz w:val="24"/>
                <w:szCs w:val="24"/>
              </w:rPr>
              <w:t>образца</w:t>
            </w:r>
          </w:p>
        </w:tc>
      </w:tr>
      <w:tr w:rsidR="00052C40" w:rsidTr="005E0429">
        <w:trPr>
          <w:trHeight w:val="510"/>
        </w:trPr>
        <w:tc>
          <w:tcPr>
            <w:tcW w:w="28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C40" w:rsidRDefault="00052C40" w:rsidP="005E0429">
            <w:pPr>
              <w:rPr>
                <w:sz w:val="24"/>
                <w:szCs w:val="24"/>
              </w:rPr>
            </w:pPr>
          </w:p>
          <w:p w:rsidR="00052C40" w:rsidRDefault="00052C40" w:rsidP="005E042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C40" w:rsidRDefault="00052C40" w:rsidP="005E0429">
            <w:pPr>
              <w:rPr>
                <w:sz w:val="24"/>
                <w:szCs w:val="24"/>
              </w:rPr>
            </w:pPr>
          </w:p>
          <w:p w:rsidR="00052C40" w:rsidRDefault="00052C40" w:rsidP="005E0429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C40" w:rsidRPr="00052C40" w:rsidRDefault="00052C40" w:rsidP="00052C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2C40"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C40" w:rsidRPr="00052C40" w:rsidRDefault="00052C40" w:rsidP="00052C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2C40">
              <w:rPr>
                <w:sz w:val="24"/>
                <w:szCs w:val="24"/>
              </w:rPr>
              <w:t>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C40" w:rsidRPr="00052C40" w:rsidRDefault="00052C40" w:rsidP="00052C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2C40"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C40" w:rsidRPr="00052C40" w:rsidRDefault="00052C40" w:rsidP="00052C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2C40">
              <w:rPr>
                <w:i/>
                <w:iCs/>
                <w:sz w:val="24"/>
                <w:szCs w:val="24"/>
              </w:rPr>
              <w:t>%</w:t>
            </w:r>
          </w:p>
        </w:tc>
      </w:tr>
      <w:tr w:rsidR="00052C40" w:rsidTr="005E0429">
        <w:trPr>
          <w:trHeight w:val="585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C40" w:rsidRPr="00052C40" w:rsidRDefault="00052C40" w:rsidP="00052C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2C40">
              <w:rPr>
                <w:rFonts w:eastAsia="Times New Roman"/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C40" w:rsidRPr="00052C40" w:rsidRDefault="00052C40" w:rsidP="00052C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C40" w:rsidRPr="00052C40" w:rsidRDefault="00052C40" w:rsidP="00052C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C40" w:rsidRPr="00052C40" w:rsidRDefault="00052C40" w:rsidP="00052C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2C40">
              <w:rPr>
                <w:sz w:val="24"/>
                <w:szCs w:val="24"/>
              </w:rPr>
              <w:t>100%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C40" w:rsidRPr="00052C40" w:rsidRDefault="00052C40" w:rsidP="00052C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C40" w:rsidRPr="00052C40" w:rsidRDefault="00052C40" w:rsidP="00052C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052C40">
              <w:rPr>
                <w:sz w:val="24"/>
                <w:szCs w:val="24"/>
              </w:rPr>
              <w:t>%</w:t>
            </w:r>
          </w:p>
        </w:tc>
      </w:tr>
    </w:tbl>
    <w:p w:rsidR="00052C40" w:rsidRPr="00052C40" w:rsidRDefault="00052C40" w:rsidP="00412DDA">
      <w:pPr>
        <w:shd w:val="clear" w:color="auto" w:fill="FFFFFF"/>
        <w:rPr>
          <w:b/>
          <w:sz w:val="24"/>
          <w:szCs w:val="24"/>
        </w:rPr>
      </w:pPr>
    </w:p>
    <w:p w:rsidR="00656049" w:rsidRDefault="00656049" w:rsidP="00656049">
      <w:pPr>
        <w:shd w:val="clear" w:color="auto" w:fill="FFFFFF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</w:t>
      </w:r>
      <w:r w:rsidR="00CF7397" w:rsidRPr="00656049">
        <w:rPr>
          <w:rFonts w:eastAsia="Times New Roman"/>
          <w:sz w:val="24"/>
          <w:szCs w:val="24"/>
        </w:rPr>
        <w:t xml:space="preserve">Обучающиеся </w:t>
      </w:r>
      <w:r w:rsidRPr="00656049">
        <w:rPr>
          <w:rFonts w:eastAsia="Times New Roman"/>
          <w:sz w:val="24"/>
          <w:szCs w:val="24"/>
        </w:rPr>
        <w:t xml:space="preserve"> 9 класса</w:t>
      </w:r>
      <w:r w:rsidR="00CF7397" w:rsidRPr="00656049">
        <w:rPr>
          <w:rFonts w:eastAsia="Times New Roman"/>
          <w:sz w:val="24"/>
          <w:szCs w:val="24"/>
        </w:rPr>
        <w:t xml:space="preserve"> на протяжении 3-х учебных лет получают аттестат об основном общем образовании после проведения ГИА в основные </w:t>
      </w:r>
      <w:r w:rsidRPr="00656049">
        <w:rPr>
          <w:rFonts w:eastAsia="Times New Roman"/>
          <w:sz w:val="24"/>
          <w:szCs w:val="24"/>
        </w:rPr>
        <w:t>сроки</w:t>
      </w:r>
      <w:r w:rsidR="00CF7397" w:rsidRPr="00656049">
        <w:rPr>
          <w:rFonts w:eastAsia="Times New Roman"/>
          <w:sz w:val="24"/>
          <w:szCs w:val="24"/>
        </w:rPr>
        <w:t xml:space="preserve"> (100%).</w:t>
      </w:r>
    </w:p>
    <w:p w:rsidR="00412DDA" w:rsidRDefault="00412DDA" w:rsidP="00656049">
      <w:pPr>
        <w:spacing w:line="234" w:lineRule="auto"/>
        <w:ind w:right="-53" w:hanging="4"/>
        <w:jc w:val="center"/>
        <w:rPr>
          <w:b/>
          <w:color w:val="FF0000"/>
          <w:sz w:val="28"/>
          <w:szCs w:val="28"/>
        </w:rPr>
      </w:pPr>
    </w:p>
    <w:p w:rsidR="00412DDA" w:rsidRDefault="00656049" w:rsidP="00656049">
      <w:pPr>
        <w:spacing w:line="234" w:lineRule="auto"/>
        <w:ind w:right="-53" w:hanging="4"/>
        <w:jc w:val="center"/>
        <w:rPr>
          <w:b/>
          <w:color w:val="FF0000"/>
          <w:sz w:val="28"/>
          <w:szCs w:val="28"/>
        </w:rPr>
      </w:pPr>
      <w:r w:rsidRPr="00656049">
        <w:rPr>
          <w:b/>
          <w:color w:val="FF0000"/>
          <w:sz w:val="28"/>
          <w:szCs w:val="28"/>
        </w:rPr>
        <w:t>Сравнение качеств</w:t>
      </w:r>
      <w:r>
        <w:rPr>
          <w:b/>
          <w:color w:val="FF0000"/>
          <w:sz w:val="28"/>
          <w:szCs w:val="28"/>
        </w:rPr>
        <w:t>а обучения выпускников 9 класса</w:t>
      </w:r>
    </w:p>
    <w:p w:rsidR="00656049" w:rsidRPr="00656049" w:rsidRDefault="00656049" w:rsidP="00656049">
      <w:pPr>
        <w:spacing w:line="234" w:lineRule="auto"/>
        <w:ind w:right="-53" w:hanging="4"/>
        <w:jc w:val="center"/>
        <w:rPr>
          <w:b/>
          <w:color w:val="FF0000"/>
          <w:sz w:val="28"/>
          <w:szCs w:val="28"/>
        </w:rPr>
      </w:pPr>
      <w:r w:rsidRPr="00656049">
        <w:rPr>
          <w:b/>
          <w:color w:val="FF0000"/>
          <w:sz w:val="28"/>
          <w:szCs w:val="28"/>
        </w:rPr>
        <w:t xml:space="preserve"> за </w:t>
      </w:r>
      <w:r>
        <w:rPr>
          <w:b/>
          <w:color w:val="FF0000"/>
          <w:sz w:val="28"/>
          <w:szCs w:val="28"/>
        </w:rPr>
        <w:t>последние 3 года</w:t>
      </w:r>
      <w:r w:rsidRPr="00656049">
        <w:rPr>
          <w:b/>
          <w:color w:val="FF0000"/>
          <w:sz w:val="28"/>
          <w:szCs w:val="28"/>
        </w:rPr>
        <w:t>.</w:t>
      </w:r>
    </w:p>
    <w:p w:rsidR="00656049" w:rsidRDefault="00656049" w:rsidP="00656049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</w:p>
    <w:p w:rsidR="00656049" w:rsidRDefault="00656049" w:rsidP="00656049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656049">
        <w:rPr>
          <w:rFonts w:eastAsia="Times New Roman"/>
          <w:b/>
          <w:noProof/>
          <w:sz w:val="24"/>
          <w:szCs w:val="24"/>
        </w:rPr>
        <w:drawing>
          <wp:inline distT="0" distB="0" distL="0" distR="0">
            <wp:extent cx="6057900" cy="2219325"/>
            <wp:effectExtent l="0" t="0" r="19050" b="9525"/>
            <wp:docPr id="88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56049" w:rsidRDefault="00656049" w:rsidP="00656049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</w:p>
    <w:p w:rsidR="00612B86" w:rsidRDefault="00612B86" w:rsidP="00612B86">
      <w:pPr>
        <w:spacing w:line="234" w:lineRule="auto"/>
        <w:ind w:right="-53" w:hanging="4"/>
        <w:jc w:val="center"/>
        <w:rPr>
          <w:b/>
          <w:color w:val="FF0000"/>
          <w:sz w:val="28"/>
          <w:szCs w:val="28"/>
        </w:rPr>
      </w:pPr>
    </w:p>
    <w:p w:rsidR="0089537D" w:rsidRDefault="0089537D" w:rsidP="00612B86">
      <w:pPr>
        <w:spacing w:line="234" w:lineRule="auto"/>
        <w:ind w:right="-53" w:hanging="4"/>
        <w:jc w:val="center"/>
        <w:rPr>
          <w:b/>
          <w:color w:val="FF0000"/>
          <w:sz w:val="28"/>
          <w:szCs w:val="28"/>
        </w:rPr>
      </w:pPr>
    </w:p>
    <w:p w:rsidR="0089537D" w:rsidRDefault="0089537D" w:rsidP="00612B86">
      <w:pPr>
        <w:spacing w:line="234" w:lineRule="auto"/>
        <w:ind w:right="-53" w:hanging="4"/>
        <w:jc w:val="center"/>
        <w:rPr>
          <w:b/>
          <w:color w:val="FF0000"/>
          <w:sz w:val="28"/>
          <w:szCs w:val="28"/>
        </w:rPr>
      </w:pPr>
    </w:p>
    <w:p w:rsidR="0089537D" w:rsidRDefault="0089537D" w:rsidP="00612B86">
      <w:pPr>
        <w:spacing w:line="234" w:lineRule="auto"/>
        <w:ind w:right="-53" w:hanging="4"/>
        <w:jc w:val="center"/>
        <w:rPr>
          <w:b/>
          <w:color w:val="FF0000"/>
          <w:sz w:val="28"/>
          <w:szCs w:val="28"/>
        </w:rPr>
      </w:pPr>
    </w:p>
    <w:p w:rsidR="0089537D" w:rsidRDefault="0089537D" w:rsidP="00612B86">
      <w:pPr>
        <w:spacing w:line="234" w:lineRule="auto"/>
        <w:ind w:right="-53" w:hanging="4"/>
        <w:jc w:val="center"/>
        <w:rPr>
          <w:b/>
          <w:color w:val="FF0000"/>
          <w:sz w:val="28"/>
          <w:szCs w:val="28"/>
        </w:rPr>
      </w:pPr>
    </w:p>
    <w:p w:rsidR="0089537D" w:rsidRDefault="0089537D" w:rsidP="00612B86">
      <w:pPr>
        <w:spacing w:line="234" w:lineRule="auto"/>
        <w:ind w:right="-53" w:hanging="4"/>
        <w:jc w:val="center"/>
        <w:rPr>
          <w:b/>
          <w:color w:val="FF0000"/>
          <w:sz w:val="28"/>
          <w:szCs w:val="28"/>
        </w:rPr>
      </w:pPr>
    </w:p>
    <w:p w:rsidR="00612B86" w:rsidRDefault="00612B86" w:rsidP="00612B86">
      <w:pPr>
        <w:spacing w:line="234" w:lineRule="auto"/>
        <w:ind w:right="-53" w:hanging="4"/>
        <w:jc w:val="center"/>
        <w:rPr>
          <w:b/>
          <w:color w:val="FF0000"/>
          <w:sz w:val="28"/>
          <w:szCs w:val="28"/>
        </w:rPr>
      </w:pPr>
      <w:r w:rsidRPr="00612B86">
        <w:rPr>
          <w:b/>
          <w:color w:val="FF0000"/>
          <w:sz w:val="28"/>
          <w:szCs w:val="28"/>
        </w:rPr>
        <w:lastRenderedPageBreak/>
        <w:t xml:space="preserve">Уровень </w:t>
      </w:r>
      <w:r w:rsidRPr="00656049">
        <w:rPr>
          <w:b/>
          <w:color w:val="FF0000"/>
          <w:sz w:val="28"/>
          <w:szCs w:val="28"/>
        </w:rPr>
        <w:t>качеств</w:t>
      </w:r>
      <w:r>
        <w:rPr>
          <w:b/>
          <w:color w:val="FF0000"/>
          <w:sz w:val="28"/>
          <w:szCs w:val="28"/>
        </w:rPr>
        <w:t xml:space="preserve">а </w:t>
      </w:r>
      <w:proofErr w:type="gramStart"/>
      <w:r>
        <w:rPr>
          <w:b/>
          <w:color w:val="FF0000"/>
          <w:sz w:val="28"/>
          <w:szCs w:val="28"/>
        </w:rPr>
        <w:t>обучения по</w:t>
      </w:r>
      <w:proofErr w:type="gramEnd"/>
      <w:r>
        <w:rPr>
          <w:b/>
          <w:color w:val="FF0000"/>
          <w:sz w:val="28"/>
          <w:szCs w:val="28"/>
        </w:rPr>
        <w:t xml:space="preserve"> русскому языку </w:t>
      </w:r>
    </w:p>
    <w:p w:rsidR="00612B86" w:rsidRPr="00656049" w:rsidRDefault="00612B86" w:rsidP="00612B86">
      <w:pPr>
        <w:spacing w:line="234" w:lineRule="auto"/>
        <w:ind w:right="-53" w:hanging="4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выпускников 9 класса</w:t>
      </w:r>
      <w:r w:rsidRPr="00656049">
        <w:rPr>
          <w:b/>
          <w:color w:val="FF0000"/>
          <w:sz w:val="28"/>
          <w:szCs w:val="28"/>
        </w:rPr>
        <w:t xml:space="preserve"> за </w:t>
      </w:r>
      <w:r>
        <w:rPr>
          <w:b/>
          <w:color w:val="FF0000"/>
          <w:sz w:val="28"/>
          <w:szCs w:val="28"/>
        </w:rPr>
        <w:t>3 года</w:t>
      </w:r>
      <w:r w:rsidRPr="00656049">
        <w:rPr>
          <w:b/>
          <w:color w:val="FF0000"/>
          <w:sz w:val="28"/>
          <w:szCs w:val="28"/>
        </w:rPr>
        <w:t>.</w:t>
      </w:r>
    </w:p>
    <w:p w:rsidR="00612B86" w:rsidRPr="00D93E68" w:rsidRDefault="00612B86" w:rsidP="00612B86">
      <w:pPr>
        <w:spacing w:line="202" w:lineRule="exact"/>
      </w:pPr>
    </w:p>
    <w:p w:rsidR="00612B86" w:rsidRPr="00D93E68" w:rsidRDefault="00612B86" w:rsidP="00612B86">
      <w:pPr>
        <w:spacing w:line="200" w:lineRule="exact"/>
      </w:pPr>
      <w:r w:rsidRPr="00D93E68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234950</wp:posOffset>
            </wp:positionH>
            <wp:positionV relativeFrom="paragraph">
              <wp:posOffset>46355</wp:posOffset>
            </wp:positionV>
            <wp:extent cx="6511290" cy="2724150"/>
            <wp:effectExtent l="0" t="0" r="0" b="0"/>
            <wp:wrapNone/>
            <wp:docPr id="90" name="Диаграмма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612B86" w:rsidRPr="00D93E68" w:rsidRDefault="00612B86" w:rsidP="00612B86">
      <w:pPr>
        <w:spacing w:line="200" w:lineRule="exact"/>
      </w:pPr>
    </w:p>
    <w:p w:rsidR="00612B86" w:rsidRPr="00D93E68" w:rsidRDefault="00612B86" w:rsidP="00612B86">
      <w:pPr>
        <w:spacing w:line="200" w:lineRule="exact"/>
      </w:pPr>
    </w:p>
    <w:p w:rsidR="00612B86" w:rsidRPr="00D93E68" w:rsidRDefault="00612B86" w:rsidP="00612B86">
      <w:pPr>
        <w:spacing w:line="200" w:lineRule="exact"/>
      </w:pPr>
    </w:p>
    <w:p w:rsidR="00612B86" w:rsidRPr="00D93E68" w:rsidRDefault="00612B86" w:rsidP="00612B86">
      <w:pPr>
        <w:spacing w:line="200" w:lineRule="exact"/>
      </w:pPr>
    </w:p>
    <w:p w:rsidR="00612B86" w:rsidRPr="00D93E68" w:rsidRDefault="00612B86" w:rsidP="00612B86">
      <w:pPr>
        <w:spacing w:line="307" w:lineRule="exact"/>
      </w:pPr>
    </w:p>
    <w:p w:rsidR="00612B86" w:rsidRPr="00D93E68" w:rsidRDefault="00612B86" w:rsidP="00612B86">
      <w:pPr>
        <w:spacing w:line="217" w:lineRule="auto"/>
        <w:ind w:right="-53"/>
        <w:jc w:val="center"/>
        <w:rPr>
          <w:b/>
        </w:rPr>
      </w:pPr>
    </w:p>
    <w:p w:rsidR="00612B86" w:rsidRPr="00D93E68" w:rsidRDefault="00612B86" w:rsidP="00612B86">
      <w:pPr>
        <w:spacing w:line="217" w:lineRule="auto"/>
        <w:ind w:right="-53"/>
        <w:jc w:val="center"/>
        <w:rPr>
          <w:b/>
        </w:rPr>
      </w:pPr>
    </w:p>
    <w:p w:rsidR="000534B1" w:rsidRDefault="000534B1" w:rsidP="0089537D">
      <w:pPr>
        <w:spacing w:line="234" w:lineRule="auto"/>
        <w:ind w:right="-53"/>
        <w:rPr>
          <w:b/>
          <w:color w:val="FF0000"/>
          <w:sz w:val="28"/>
          <w:szCs w:val="28"/>
        </w:rPr>
      </w:pPr>
    </w:p>
    <w:p w:rsidR="000534B1" w:rsidRDefault="000534B1" w:rsidP="00612B86">
      <w:pPr>
        <w:spacing w:line="234" w:lineRule="auto"/>
        <w:ind w:right="-53" w:hanging="4"/>
        <w:jc w:val="center"/>
        <w:rPr>
          <w:b/>
          <w:color w:val="FF0000"/>
          <w:sz w:val="28"/>
          <w:szCs w:val="28"/>
        </w:rPr>
      </w:pPr>
    </w:p>
    <w:p w:rsidR="0089537D" w:rsidRDefault="0089537D" w:rsidP="00612B86">
      <w:pPr>
        <w:spacing w:line="234" w:lineRule="auto"/>
        <w:ind w:right="-53" w:hanging="4"/>
        <w:jc w:val="center"/>
        <w:rPr>
          <w:b/>
          <w:color w:val="FF0000"/>
          <w:sz w:val="28"/>
          <w:szCs w:val="28"/>
        </w:rPr>
      </w:pPr>
    </w:p>
    <w:p w:rsidR="0089537D" w:rsidRDefault="0089537D" w:rsidP="00612B86">
      <w:pPr>
        <w:spacing w:line="234" w:lineRule="auto"/>
        <w:ind w:right="-53" w:hanging="4"/>
        <w:jc w:val="center"/>
        <w:rPr>
          <w:b/>
          <w:color w:val="FF0000"/>
          <w:sz w:val="28"/>
          <w:szCs w:val="28"/>
        </w:rPr>
      </w:pPr>
    </w:p>
    <w:p w:rsidR="0089537D" w:rsidRDefault="0089537D" w:rsidP="00612B86">
      <w:pPr>
        <w:spacing w:line="234" w:lineRule="auto"/>
        <w:ind w:right="-53" w:hanging="4"/>
        <w:jc w:val="center"/>
        <w:rPr>
          <w:b/>
          <w:color w:val="FF0000"/>
          <w:sz w:val="28"/>
          <w:szCs w:val="28"/>
        </w:rPr>
      </w:pPr>
    </w:p>
    <w:p w:rsidR="0089537D" w:rsidRDefault="0089537D" w:rsidP="00612B86">
      <w:pPr>
        <w:spacing w:line="234" w:lineRule="auto"/>
        <w:ind w:right="-53" w:hanging="4"/>
        <w:jc w:val="center"/>
        <w:rPr>
          <w:b/>
          <w:color w:val="FF0000"/>
          <w:sz w:val="28"/>
          <w:szCs w:val="28"/>
        </w:rPr>
      </w:pPr>
    </w:p>
    <w:p w:rsidR="0089537D" w:rsidRDefault="0089537D" w:rsidP="00612B86">
      <w:pPr>
        <w:spacing w:line="234" w:lineRule="auto"/>
        <w:ind w:right="-53" w:hanging="4"/>
        <w:jc w:val="center"/>
        <w:rPr>
          <w:b/>
          <w:color w:val="FF0000"/>
          <w:sz w:val="28"/>
          <w:szCs w:val="28"/>
        </w:rPr>
      </w:pPr>
    </w:p>
    <w:p w:rsidR="0089537D" w:rsidRDefault="0089537D" w:rsidP="00612B86">
      <w:pPr>
        <w:spacing w:line="234" w:lineRule="auto"/>
        <w:ind w:right="-53" w:hanging="4"/>
        <w:jc w:val="center"/>
        <w:rPr>
          <w:b/>
          <w:color w:val="FF0000"/>
          <w:sz w:val="28"/>
          <w:szCs w:val="28"/>
        </w:rPr>
      </w:pPr>
    </w:p>
    <w:p w:rsidR="0089537D" w:rsidRDefault="0089537D" w:rsidP="00612B86">
      <w:pPr>
        <w:spacing w:line="234" w:lineRule="auto"/>
        <w:ind w:right="-53" w:hanging="4"/>
        <w:jc w:val="center"/>
        <w:rPr>
          <w:b/>
          <w:color w:val="FF0000"/>
          <w:sz w:val="28"/>
          <w:szCs w:val="28"/>
        </w:rPr>
      </w:pPr>
    </w:p>
    <w:p w:rsidR="0089537D" w:rsidRDefault="0089537D" w:rsidP="00612B86">
      <w:pPr>
        <w:spacing w:line="234" w:lineRule="auto"/>
        <w:ind w:right="-53" w:hanging="4"/>
        <w:jc w:val="center"/>
        <w:rPr>
          <w:b/>
          <w:color w:val="FF0000"/>
          <w:sz w:val="28"/>
          <w:szCs w:val="28"/>
        </w:rPr>
      </w:pPr>
    </w:p>
    <w:p w:rsidR="0089537D" w:rsidRDefault="0089537D" w:rsidP="00612B86">
      <w:pPr>
        <w:spacing w:line="234" w:lineRule="auto"/>
        <w:ind w:right="-53" w:hanging="4"/>
        <w:jc w:val="center"/>
        <w:rPr>
          <w:b/>
          <w:color w:val="FF0000"/>
          <w:sz w:val="28"/>
          <w:szCs w:val="28"/>
        </w:rPr>
      </w:pPr>
    </w:p>
    <w:p w:rsidR="0089537D" w:rsidRDefault="0089537D" w:rsidP="00612B86">
      <w:pPr>
        <w:spacing w:line="234" w:lineRule="auto"/>
        <w:ind w:right="-53" w:hanging="4"/>
        <w:jc w:val="center"/>
        <w:rPr>
          <w:b/>
          <w:color w:val="FF0000"/>
          <w:sz w:val="28"/>
          <w:szCs w:val="28"/>
        </w:rPr>
      </w:pPr>
    </w:p>
    <w:p w:rsidR="0089537D" w:rsidRDefault="0089537D" w:rsidP="00612B86">
      <w:pPr>
        <w:spacing w:line="234" w:lineRule="auto"/>
        <w:ind w:right="-53" w:hanging="4"/>
        <w:jc w:val="center"/>
        <w:rPr>
          <w:b/>
          <w:color w:val="FF0000"/>
          <w:sz w:val="28"/>
          <w:szCs w:val="28"/>
        </w:rPr>
      </w:pPr>
    </w:p>
    <w:p w:rsidR="00612B86" w:rsidRDefault="00612B86" w:rsidP="00612B86">
      <w:pPr>
        <w:spacing w:line="234" w:lineRule="auto"/>
        <w:ind w:right="-53" w:hanging="4"/>
        <w:jc w:val="center"/>
        <w:rPr>
          <w:b/>
          <w:color w:val="FF0000"/>
          <w:sz w:val="28"/>
          <w:szCs w:val="28"/>
        </w:rPr>
      </w:pPr>
      <w:r w:rsidRPr="00612B86">
        <w:rPr>
          <w:b/>
          <w:color w:val="FF0000"/>
          <w:sz w:val="28"/>
          <w:szCs w:val="28"/>
        </w:rPr>
        <w:t xml:space="preserve">Уровень </w:t>
      </w:r>
      <w:r w:rsidRPr="00656049">
        <w:rPr>
          <w:b/>
          <w:color w:val="FF0000"/>
          <w:sz w:val="28"/>
          <w:szCs w:val="28"/>
        </w:rPr>
        <w:t>качеств</w:t>
      </w:r>
      <w:r>
        <w:rPr>
          <w:b/>
          <w:color w:val="FF0000"/>
          <w:sz w:val="28"/>
          <w:szCs w:val="28"/>
        </w:rPr>
        <w:t xml:space="preserve">а </w:t>
      </w:r>
      <w:proofErr w:type="gramStart"/>
      <w:r>
        <w:rPr>
          <w:b/>
          <w:color w:val="FF0000"/>
          <w:sz w:val="28"/>
          <w:szCs w:val="28"/>
        </w:rPr>
        <w:t xml:space="preserve">обучения </w:t>
      </w:r>
      <w:r w:rsidR="005A567E">
        <w:rPr>
          <w:b/>
          <w:color w:val="FF0000"/>
          <w:sz w:val="28"/>
          <w:szCs w:val="28"/>
        </w:rPr>
        <w:t>по математике</w:t>
      </w:r>
      <w:proofErr w:type="gramEnd"/>
      <w:r>
        <w:rPr>
          <w:b/>
          <w:color w:val="FF0000"/>
          <w:sz w:val="28"/>
          <w:szCs w:val="28"/>
        </w:rPr>
        <w:t xml:space="preserve"> </w:t>
      </w:r>
    </w:p>
    <w:p w:rsidR="00612B86" w:rsidRDefault="00612B86" w:rsidP="00466192">
      <w:pPr>
        <w:shd w:val="clear" w:color="auto" w:fill="FFFFFF"/>
        <w:jc w:val="center"/>
        <w:rPr>
          <w:rFonts w:eastAsia="Times New Roman"/>
        </w:rPr>
      </w:pPr>
      <w:r>
        <w:rPr>
          <w:b/>
          <w:color w:val="FF0000"/>
          <w:sz w:val="28"/>
          <w:szCs w:val="28"/>
        </w:rPr>
        <w:t>выпускников 9 класса</w:t>
      </w:r>
      <w:r w:rsidRPr="00656049">
        <w:rPr>
          <w:b/>
          <w:color w:val="FF0000"/>
          <w:sz w:val="28"/>
          <w:szCs w:val="28"/>
        </w:rPr>
        <w:t xml:space="preserve"> за </w:t>
      </w:r>
      <w:r>
        <w:rPr>
          <w:b/>
          <w:color w:val="FF0000"/>
          <w:sz w:val="28"/>
          <w:szCs w:val="28"/>
        </w:rPr>
        <w:t>3 года</w:t>
      </w:r>
      <w:r w:rsidRPr="00656049">
        <w:rPr>
          <w:b/>
          <w:color w:val="FF0000"/>
          <w:sz w:val="28"/>
          <w:szCs w:val="28"/>
        </w:rPr>
        <w:t>.</w:t>
      </w:r>
    </w:p>
    <w:p w:rsidR="00612B86" w:rsidRDefault="00612B86" w:rsidP="00CF7397">
      <w:pPr>
        <w:shd w:val="clear" w:color="auto" w:fill="FFFFFF"/>
        <w:rPr>
          <w:rFonts w:eastAsia="Times New Roman"/>
        </w:rPr>
      </w:pPr>
    </w:p>
    <w:p w:rsidR="00612B86" w:rsidRDefault="005A567E" w:rsidP="00CF7397">
      <w:pPr>
        <w:shd w:val="clear" w:color="auto" w:fill="FFFFFF"/>
        <w:rPr>
          <w:rFonts w:eastAsia="Times New Roman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1312" behindDoc="0" locked="0" layoutInCell="1" allowOverlap="1" wp14:anchorId="30270485" wp14:editId="63E52FCA">
            <wp:simplePos x="0" y="0"/>
            <wp:positionH relativeFrom="column">
              <wp:posOffset>591185</wp:posOffset>
            </wp:positionH>
            <wp:positionV relativeFrom="paragraph">
              <wp:posOffset>7620</wp:posOffset>
            </wp:positionV>
            <wp:extent cx="6515100" cy="2695575"/>
            <wp:effectExtent l="0" t="0" r="0" b="0"/>
            <wp:wrapNone/>
            <wp:docPr id="9" name="Диаграмма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5A567E" w:rsidRDefault="005A567E" w:rsidP="00CF7397">
      <w:pPr>
        <w:shd w:val="clear" w:color="auto" w:fill="FFFFFF"/>
        <w:rPr>
          <w:rFonts w:eastAsia="Times New Roman"/>
        </w:rPr>
      </w:pPr>
    </w:p>
    <w:p w:rsidR="005A567E" w:rsidRDefault="005A567E" w:rsidP="00CF7397">
      <w:pPr>
        <w:shd w:val="clear" w:color="auto" w:fill="FFFFFF"/>
        <w:rPr>
          <w:rFonts w:eastAsia="Times New Roman"/>
        </w:rPr>
      </w:pPr>
    </w:p>
    <w:p w:rsidR="005A567E" w:rsidRDefault="005A567E" w:rsidP="00CF7397">
      <w:pPr>
        <w:shd w:val="clear" w:color="auto" w:fill="FFFFFF"/>
        <w:rPr>
          <w:rFonts w:eastAsia="Times New Roman"/>
        </w:rPr>
      </w:pPr>
    </w:p>
    <w:p w:rsidR="005A567E" w:rsidRDefault="005A567E" w:rsidP="00CF7397">
      <w:pPr>
        <w:shd w:val="clear" w:color="auto" w:fill="FFFFFF"/>
        <w:rPr>
          <w:rFonts w:eastAsia="Times New Roman"/>
        </w:rPr>
      </w:pPr>
    </w:p>
    <w:p w:rsidR="005A567E" w:rsidRDefault="005A567E" w:rsidP="00CF7397">
      <w:pPr>
        <w:shd w:val="clear" w:color="auto" w:fill="FFFFFF"/>
        <w:rPr>
          <w:rFonts w:eastAsia="Times New Roman"/>
        </w:rPr>
      </w:pPr>
    </w:p>
    <w:p w:rsidR="005A567E" w:rsidRDefault="005A567E" w:rsidP="00CF7397">
      <w:pPr>
        <w:shd w:val="clear" w:color="auto" w:fill="FFFFFF"/>
        <w:rPr>
          <w:rFonts w:eastAsia="Times New Roman"/>
        </w:rPr>
      </w:pPr>
    </w:p>
    <w:p w:rsidR="005A567E" w:rsidRDefault="005A567E" w:rsidP="00CF7397">
      <w:pPr>
        <w:shd w:val="clear" w:color="auto" w:fill="FFFFFF"/>
        <w:rPr>
          <w:rFonts w:eastAsia="Times New Roman"/>
        </w:rPr>
      </w:pPr>
    </w:p>
    <w:p w:rsidR="005A567E" w:rsidRDefault="005A567E" w:rsidP="00CF7397">
      <w:pPr>
        <w:shd w:val="clear" w:color="auto" w:fill="FFFFFF"/>
        <w:rPr>
          <w:rFonts w:eastAsia="Times New Roman"/>
        </w:rPr>
      </w:pPr>
    </w:p>
    <w:p w:rsidR="000534B1" w:rsidRDefault="000534B1" w:rsidP="005A567E">
      <w:pPr>
        <w:spacing w:line="234" w:lineRule="auto"/>
        <w:ind w:right="-53" w:hanging="4"/>
        <w:jc w:val="center"/>
        <w:rPr>
          <w:b/>
          <w:color w:val="FF0000"/>
          <w:sz w:val="28"/>
          <w:szCs w:val="28"/>
        </w:rPr>
      </w:pPr>
    </w:p>
    <w:p w:rsidR="000534B1" w:rsidRDefault="000534B1" w:rsidP="005A567E">
      <w:pPr>
        <w:spacing w:line="234" w:lineRule="auto"/>
        <w:ind w:right="-53" w:hanging="4"/>
        <w:jc w:val="center"/>
        <w:rPr>
          <w:b/>
          <w:color w:val="FF0000"/>
          <w:sz w:val="28"/>
          <w:szCs w:val="28"/>
        </w:rPr>
      </w:pPr>
    </w:p>
    <w:p w:rsidR="000534B1" w:rsidRDefault="000534B1" w:rsidP="005A567E">
      <w:pPr>
        <w:spacing w:line="234" w:lineRule="auto"/>
        <w:ind w:right="-53" w:hanging="4"/>
        <w:jc w:val="center"/>
        <w:rPr>
          <w:b/>
          <w:color w:val="FF0000"/>
          <w:sz w:val="28"/>
          <w:szCs w:val="28"/>
        </w:rPr>
      </w:pPr>
    </w:p>
    <w:p w:rsidR="000534B1" w:rsidRDefault="000534B1" w:rsidP="005A567E">
      <w:pPr>
        <w:spacing w:line="234" w:lineRule="auto"/>
        <w:ind w:right="-53" w:hanging="4"/>
        <w:jc w:val="center"/>
        <w:rPr>
          <w:b/>
          <w:color w:val="FF0000"/>
          <w:sz w:val="28"/>
          <w:szCs w:val="28"/>
        </w:rPr>
      </w:pPr>
    </w:p>
    <w:p w:rsidR="000534B1" w:rsidRDefault="000534B1" w:rsidP="005A567E">
      <w:pPr>
        <w:spacing w:line="234" w:lineRule="auto"/>
        <w:ind w:right="-53" w:hanging="4"/>
        <w:jc w:val="center"/>
        <w:rPr>
          <w:b/>
          <w:color w:val="FF0000"/>
          <w:sz w:val="28"/>
          <w:szCs w:val="28"/>
        </w:rPr>
      </w:pPr>
    </w:p>
    <w:p w:rsidR="000534B1" w:rsidRDefault="000534B1" w:rsidP="005A567E">
      <w:pPr>
        <w:spacing w:line="234" w:lineRule="auto"/>
        <w:ind w:right="-53" w:hanging="4"/>
        <w:jc w:val="center"/>
        <w:rPr>
          <w:b/>
          <w:color w:val="FF0000"/>
          <w:sz w:val="28"/>
          <w:szCs w:val="28"/>
        </w:rPr>
      </w:pPr>
    </w:p>
    <w:p w:rsidR="000534B1" w:rsidRDefault="000534B1" w:rsidP="005A567E">
      <w:pPr>
        <w:spacing w:line="234" w:lineRule="auto"/>
        <w:ind w:right="-53" w:hanging="4"/>
        <w:jc w:val="center"/>
        <w:rPr>
          <w:b/>
          <w:color w:val="FF0000"/>
          <w:sz w:val="28"/>
          <w:szCs w:val="28"/>
        </w:rPr>
      </w:pPr>
    </w:p>
    <w:p w:rsidR="000534B1" w:rsidRDefault="000534B1" w:rsidP="005A567E">
      <w:pPr>
        <w:spacing w:line="234" w:lineRule="auto"/>
        <w:ind w:right="-53" w:hanging="4"/>
        <w:jc w:val="center"/>
        <w:rPr>
          <w:b/>
          <w:color w:val="FF0000"/>
          <w:sz w:val="28"/>
          <w:szCs w:val="28"/>
        </w:rPr>
      </w:pPr>
    </w:p>
    <w:p w:rsidR="000534B1" w:rsidRDefault="000534B1" w:rsidP="005A567E">
      <w:pPr>
        <w:spacing w:line="234" w:lineRule="auto"/>
        <w:ind w:right="-53" w:hanging="4"/>
        <w:jc w:val="center"/>
        <w:rPr>
          <w:b/>
          <w:color w:val="FF0000"/>
          <w:sz w:val="28"/>
          <w:szCs w:val="28"/>
        </w:rPr>
      </w:pPr>
    </w:p>
    <w:p w:rsidR="0089537D" w:rsidRDefault="0089537D" w:rsidP="005A567E">
      <w:pPr>
        <w:spacing w:line="234" w:lineRule="auto"/>
        <w:ind w:right="-53" w:hanging="4"/>
        <w:jc w:val="center"/>
        <w:rPr>
          <w:b/>
          <w:color w:val="FF0000"/>
          <w:sz w:val="28"/>
          <w:szCs w:val="28"/>
        </w:rPr>
      </w:pPr>
    </w:p>
    <w:p w:rsidR="0089537D" w:rsidRDefault="0089537D" w:rsidP="005A567E">
      <w:pPr>
        <w:spacing w:line="234" w:lineRule="auto"/>
        <w:ind w:right="-53" w:hanging="4"/>
        <w:jc w:val="center"/>
        <w:rPr>
          <w:b/>
          <w:color w:val="FF0000"/>
          <w:sz w:val="28"/>
          <w:szCs w:val="28"/>
        </w:rPr>
      </w:pPr>
    </w:p>
    <w:p w:rsidR="0089537D" w:rsidRDefault="0089537D" w:rsidP="005A567E">
      <w:pPr>
        <w:spacing w:line="234" w:lineRule="auto"/>
        <w:ind w:right="-53" w:hanging="4"/>
        <w:jc w:val="center"/>
        <w:rPr>
          <w:b/>
          <w:color w:val="FF0000"/>
          <w:sz w:val="28"/>
          <w:szCs w:val="28"/>
        </w:rPr>
      </w:pPr>
    </w:p>
    <w:p w:rsidR="0089537D" w:rsidRDefault="0089537D" w:rsidP="005A567E">
      <w:pPr>
        <w:spacing w:line="234" w:lineRule="auto"/>
        <w:ind w:right="-53" w:hanging="4"/>
        <w:jc w:val="center"/>
        <w:rPr>
          <w:b/>
          <w:color w:val="FF0000"/>
          <w:sz w:val="28"/>
          <w:szCs w:val="28"/>
        </w:rPr>
      </w:pPr>
    </w:p>
    <w:p w:rsidR="0089537D" w:rsidRDefault="0089537D" w:rsidP="005A567E">
      <w:pPr>
        <w:spacing w:line="234" w:lineRule="auto"/>
        <w:ind w:right="-53" w:hanging="4"/>
        <w:jc w:val="center"/>
        <w:rPr>
          <w:b/>
          <w:color w:val="FF0000"/>
          <w:sz w:val="28"/>
          <w:szCs w:val="28"/>
        </w:rPr>
      </w:pPr>
    </w:p>
    <w:p w:rsidR="0089537D" w:rsidRDefault="0089537D" w:rsidP="005A567E">
      <w:pPr>
        <w:spacing w:line="234" w:lineRule="auto"/>
        <w:ind w:right="-53" w:hanging="4"/>
        <w:jc w:val="center"/>
        <w:rPr>
          <w:b/>
          <w:color w:val="FF0000"/>
          <w:sz w:val="28"/>
          <w:szCs w:val="28"/>
        </w:rPr>
      </w:pPr>
    </w:p>
    <w:p w:rsidR="0089537D" w:rsidRDefault="0089537D" w:rsidP="005A567E">
      <w:pPr>
        <w:spacing w:line="234" w:lineRule="auto"/>
        <w:ind w:right="-53" w:hanging="4"/>
        <w:jc w:val="center"/>
        <w:rPr>
          <w:b/>
          <w:color w:val="FF0000"/>
          <w:sz w:val="28"/>
          <w:szCs w:val="28"/>
        </w:rPr>
      </w:pPr>
    </w:p>
    <w:p w:rsidR="0089537D" w:rsidRDefault="0089537D" w:rsidP="005A567E">
      <w:pPr>
        <w:spacing w:line="234" w:lineRule="auto"/>
        <w:ind w:right="-53" w:hanging="4"/>
        <w:jc w:val="center"/>
        <w:rPr>
          <w:b/>
          <w:color w:val="FF0000"/>
          <w:sz w:val="28"/>
          <w:szCs w:val="28"/>
        </w:rPr>
      </w:pPr>
    </w:p>
    <w:p w:rsidR="005A567E" w:rsidRDefault="005A567E" w:rsidP="005A567E">
      <w:pPr>
        <w:spacing w:line="234" w:lineRule="auto"/>
        <w:ind w:right="-53" w:hanging="4"/>
        <w:jc w:val="center"/>
        <w:rPr>
          <w:b/>
          <w:color w:val="FF0000"/>
          <w:sz w:val="28"/>
          <w:szCs w:val="28"/>
        </w:rPr>
      </w:pPr>
      <w:r w:rsidRPr="00612B86">
        <w:rPr>
          <w:b/>
          <w:color w:val="FF0000"/>
          <w:sz w:val="28"/>
          <w:szCs w:val="28"/>
        </w:rPr>
        <w:lastRenderedPageBreak/>
        <w:t xml:space="preserve">Уровень </w:t>
      </w:r>
      <w:r w:rsidRPr="00656049">
        <w:rPr>
          <w:b/>
          <w:color w:val="FF0000"/>
          <w:sz w:val="28"/>
          <w:szCs w:val="28"/>
        </w:rPr>
        <w:t>качеств</w:t>
      </w:r>
      <w:r>
        <w:rPr>
          <w:b/>
          <w:color w:val="FF0000"/>
          <w:sz w:val="28"/>
          <w:szCs w:val="28"/>
        </w:rPr>
        <w:t xml:space="preserve">а </w:t>
      </w:r>
      <w:proofErr w:type="gramStart"/>
      <w:r>
        <w:rPr>
          <w:b/>
          <w:color w:val="FF0000"/>
          <w:sz w:val="28"/>
          <w:szCs w:val="28"/>
        </w:rPr>
        <w:t>обучения по обществознанию</w:t>
      </w:r>
      <w:proofErr w:type="gramEnd"/>
      <w:r>
        <w:rPr>
          <w:b/>
          <w:color w:val="FF0000"/>
          <w:sz w:val="28"/>
          <w:szCs w:val="28"/>
        </w:rPr>
        <w:t xml:space="preserve"> </w:t>
      </w:r>
    </w:p>
    <w:p w:rsidR="005A567E" w:rsidRDefault="005A567E" w:rsidP="005A567E">
      <w:pPr>
        <w:shd w:val="clear" w:color="auto" w:fill="FFFFFF"/>
        <w:jc w:val="center"/>
        <w:rPr>
          <w:rFonts w:eastAsia="Times New Roman"/>
        </w:rPr>
      </w:pPr>
      <w:r>
        <w:rPr>
          <w:b/>
          <w:color w:val="FF0000"/>
          <w:sz w:val="28"/>
          <w:szCs w:val="28"/>
        </w:rPr>
        <w:t>выпускников 9 класса</w:t>
      </w:r>
      <w:r w:rsidRPr="00656049">
        <w:rPr>
          <w:b/>
          <w:color w:val="FF0000"/>
          <w:sz w:val="28"/>
          <w:szCs w:val="28"/>
        </w:rPr>
        <w:t xml:space="preserve"> за </w:t>
      </w:r>
      <w:r>
        <w:rPr>
          <w:b/>
          <w:color w:val="FF0000"/>
          <w:sz w:val="28"/>
          <w:szCs w:val="28"/>
        </w:rPr>
        <w:t>3 года</w:t>
      </w:r>
      <w:r w:rsidRPr="00656049">
        <w:rPr>
          <w:b/>
          <w:color w:val="FF0000"/>
          <w:sz w:val="28"/>
          <w:szCs w:val="28"/>
        </w:rPr>
        <w:t>.</w:t>
      </w:r>
    </w:p>
    <w:p w:rsidR="005A567E" w:rsidRDefault="005A567E" w:rsidP="00CF7397">
      <w:pPr>
        <w:shd w:val="clear" w:color="auto" w:fill="FFFFFF"/>
        <w:rPr>
          <w:rFonts w:eastAsia="Times New Roman"/>
        </w:rPr>
      </w:pPr>
    </w:p>
    <w:p w:rsidR="005A567E" w:rsidRDefault="005A567E" w:rsidP="00CF7397">
      <w:pPr>
        <w:shd w:val="clear" w:color="auto" w:fill="FFFFFF"/>
        <w:rPr>
          <w:rFonts w:eastAsia="Times New Roman"/>
        </w:rPr>
      </w:pPr>
    </w:p>
    <w:p w:rsidR="005A567E" w:rsidRDefault="005A567E" w:rsidP="00CF7397">
      <w:pPr>
        <w:shd w:val="clear" w:color="auto" w:fill="FFFFFF"/>
        <w:rPr>
          <w:rFonts w:eastAsia="Times New Roman"/>
        </w:rPr>
      </w:pPr>
    </w:p>
    <w:p w:rsidR="005A567E" w:rsidRDefault="000534B1" w:rsidP="00CF7397">
      <w:pPr>
        <w:shd w:val="clear" w:color="auto" w:fill="FFFFFF"/>
        <w:rPr>
          <w:rFonts w:eastAsia="Times New Roman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124460</wp:posOffset>
            </wp:positionH>
            <wp:positionV relativeFrom="paragraph">
              <wp:posOffset>10160</wp:posOffset>
            </wp:positionV>
            <wp:extent cx="6324600" cy="3143250"/>
            <wp:effectExtent l="0" t="0" r="0" b="0"/>
            <wp:wrapNone/>
            <wp:docPr id="13" name="Диаграмма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5A567E" w:rsidRDefault="005A567E" w:rsidP="00CF7397">
      <w:pPr>
        <w:shd w:val="clear" w:color="auto" w:fill="FFFFFF"/>
        <w:rPr>
          <w:rFonts w:eastAsia="Times New Roman"/>
        </w:rPr>
      </w:pPr>
    </w:p>
    <w:p w:rsidR="005A567E" w:rsidRDefault="005A567E" w:rsidP="00CF7397">
      <w:pPr>
        <w:shd w:val="clear" w:color="auto" w:fill="FFFFFF"/>
        <w:rPr>
          <w:rFonts w:eastAsia="Times New Roman"/>
        </w:rPr>
      </w:pPr>
    </w:p>
    <w:p w:rsidR="005A567E" w:rsidRDefault="005A567E" w:rsidP="00CF7397">
      <w:pPr>
        <w:shd w:val="clear" w:color="auto" w:fill="FFFFFF"/>
        <w:rPr>
          <w:rFonts w:eastAsia="Times New Roman"/>
        </w:rPr>
      </w:pPr>
    </w:p>
    <w:p w:rsidR="005A567E" w:rsidRDefault="005A567E" w:rsidP="00CF7397">
      <w:pPr>
        <w:shd w:val="clear" w:color="auto" w:fill="FFFFFF"/>
        <w:rPr>
          <w:rFonts w:eastAsia="Times New Roman"/>
        </w:rPr>
      </w:pPr>
    </w:p>
    <w:p w:rsidR="005A567E" w:rsidRDefault="005A567E" w:rsidP="00CF7397">
      <w:pPr>
        <w:shd w:val="clear" w:color="auto" w:fill="FFFFFF"/>
        <w:rPr>
          <w:rFonts w:eastAsia="Times New Roman"/>
        </w:rPr>
      </w:pPr>
    </w:p>
    <w:p w:rsidR="005A567E" w:rsidRDefault="005A567E" w:rsidP="00CF7397">
      <w:pPr>
        <w:shd w:val="clear" w:color="auto" w:fill="FFFFFF"/>
        <w:rPr>
          <w:rFonts w:eastAsia="Times New Roman"/>
        </w:rPr>
      </w:pPr>
    </w:p>
    <w:p w:rsidR="005A567E" w:rsidRDefault="005A567E" w:rsidP="00CF7397">
      <w:pPr>
        <w:shd w:val="clear" w:color="auto" w:fill="FFFFFF"/>
        <w:rPr>
          <w:rFonts w:eastAsia="Times New Roman"/>
        </w:rPr>
      </w:pPr>
    </w:p>
    <w:p w:rsidR="005A567E" w:rsidRDefault="005A567E" w:rsidP="00CF7397">
      <w:pPr>
        <w:shd w:val="clear" w:color="auto" w:fill="FFFFFF"/>
        <w:rPr>
          <w:rFonts w:eastAsia="Times New Roman"/>
        </w:rPr>
      </w:pPr>
    </w:p>
    <w:p w:rsidR="005A567E" w:rsidRDefault="005A567E" w:rsidP="00CF7397">
      <w:pPr>
        <w:shd w:val="clear" w:color="auto" w:fill="FFFFFF"/>
        <w:rPr>
          <w:rFonts w:eastAsia="Times New Roman"/>
        </w:rPr>
      </w:pPr>
    </w:p>
    <w:p w:rsidR="005A567E" w:rsidRDefault="005A567E" w:rsidP="00CF7397">
      <w:pPr>
        <w:shd w:val="clear" w:color="auto" w:fill="FFFFFF"/>
        <w:rPr>
          <w:rFonts w:eastAsia="Times New Roman"/>
        </w:rPr>
      </w:pPr>
    </w:p>
    <w:p w:rsidR="005A567E" w:rsidRDefault="005A567E" w:rsidP="00CF7397">
      <w:pPr>
        <w:shd w:val="clear" w:color="auto" w:fill="FFFFFF"/>
        <w:rPr>
          <w:rFonts w:eastAsia="Times New Roman"/>
        </w:rPr>
      </w:pPr>
    </w:p>
    <w:p w:rsidR="005A567E" w:rsidRDefault="005A567E" w:rsidP="00CF7397">
      <w:pPr>
        <w:shd w:val="clear" w:color="auto" w:fill="FFFFFF"/>
        <w:rPr>
          <w:rFonts w:eastAsia="Times New Roman"/>
        </w:rPr>
      </w:pPr>
    </w:p>
    <w:p w:rsidR="005A567E" w:rsidRDefault="005A567E" w:rsidP="00CF7397">
      <w:pPr>
        <w:shd w:val="clear" w:color="auto" w:fill="FFFFFF"/>
        <w:rPr>
          <w:rFonts w:eastAsia="Times New Roman"/>
        </w:rPr>
      </w:pPr>
    </w:p>
    <w:p w:rsidR="005A567E" w:rsidRDefault="005A567E" w:rsidP="00CF7397">
      <w:pPr>
        <w:shd w:val="clear" w:color="auto" w:fill="FFFFFF"/>
        <w:rPr>
          <w:rFonts w:eastAsia="Times New Roman"/>
        </w:rPr>
      </w:pPr>
    </w:p>
    <w:p w:rsidR="005A567E" w:rsidRDefault="005A567E" w:rsidP="00CF7397">
      <w:pPr>
        <w:shd w:val="clear" w:color="auto" w:fill="FFFFFF"/>
        <w:rPr>
          <w:rFonts w:eastAsia="Times New Roman"/>
        </w:rPr>
      </w:pPr>
    </w:p>
    <w:p w:rsidR="005A567E" w:rsidRDefault="005A567E" w:rsidP="00CF7397">
      <w:pPr>
        <w:shd w:val="clear" w:color="auto" w:fill="FFFFFF"/>
        <w:rPr>
          <w:rFonts w:eastAsia="Times New Roman"/>
        </w:rPr>
      </w:pPr>
    </w:p>
    <w:p w:rsidR="005A567E" w:rsidRDefault="005A567E" w:rsidP="00CF7397">
      <w:pPr>
        <w:shd w:val="clear" w:color="auto" w:fill="FFFFFF"/>
        <w:rPr>
          <w:rFonts w:eastAsia="Times New Roman"/>
        </w:rPr>
      </w:pPr>
    </w:p>
    <w:p w:rsidR="005A567E" w:rsidRDefault="005A567E" w:rsidP="00CF7397">
      <w:pPr>
        <w:shd w:val="clear" w:color="auto" w:fill="FFFFFF"/>
        <w:rPr>
          <w:rFonts w:eastAsia="Times New Roman"/>
        </w:rPr>
      </w:pPr>
    </w:p>
    <w:p w:rsidR="005A567E" w:rsidRDefault="005A567E" w:rsidP="00CF7397">
      <w:pPr>
        <w:shd w:val="clear" w:color="auto" w:fill="FFFFFF"/>
        <w:rPr>
          <w:rFonts w:eastAsia="Times New Roman"/>
        </w:rPr>
      </w:pPr>
    </w:p>
    <w:p w:rsidR="000534B1" w:rsidRDefault="000534B1" w:rsidP="00CF7397">
      <w:pPr>
        <w:shd w:val="clear" w:color="auto" w:fill="FFFFFF"/>
        <w:rPr>
          <w:rFonts w:eastAsia="Times New Roman"/>
        </w:rPr>
      </w:pPr>
    </w:p>
    <w:p w:rsidR="000534B1" w:rsidRDefault="000534B1" w:rsidP="00CF7397">
      <w:pPr>
        <w:shd w:val="clear" w:color="auto" w:fill="FFFFFF"/>
        <w:rPr>
          <w:rFonts w:eastAsia="Times New Roman"/>
        </w:rPr>
      </w:pPr>
    </w:p>
    <w:p w:rsidR="000534B1" w:rsidRDefault="000534B1" w:rsidP="00CF7397">
      <w:pPr>
        <w:shd w:val="clear" w:color="auto" w:fill="FFFFFF"/>
        <w:rPr>
          <w:rFonts w:eastAsia="Times New Roman"/>
        </w:rPr>
      </w:pPr>
    </w:p>
    <w:p w:rsidR="000534B1" w:rsidRDefault="000534B1" w:rsidP="00CF7397">
      <w:pPr>
        <w:shd w:val="clear" w:color="auto" w:fill="FFFFFF"/>
        <w:rPr>
          <w:rFonts w:eastAsia="Times New Roman"/>
        </w:rPr>
      </w:pPr>
    </w:p>
    <w:p w:rsidR="000534B1" w:rsidRDefault="000534B1" w:rsidP="00CF7397">
      <w:pPr>
        <w:shd w:val="clear" w:color="auto" w:fill="FFFFFF"/>
        <w:rPr>
          <w:rFonts w:eastAsia="Times New Roman"/>
        </w:rPr>
      </w:pPr>
    </w:p>
    <w:p w:rsidR="000534B1" w:rsidRDefault="000534B1" w:rsidP="00CF7397">
      <w:pPr>
        <w:shd w:val="clear" w:color="auto" w:fill="FFFFFF"/>
        <w:rPr>
          <w:rFonts w:eastAsia="Times New Roman"/>
        </w:rPr>
      </w:pPr>
    </w:p>
    <w:p w:rsidR="000534B1" w:rsidRDefault="000534B1" w:rsidP="00CF7397">
      <w:pPr>
        <w:shd w:val="clear" w:color="auto" w:fill="FFFFFF"/>
        <w:rPr>
          <w:rFonts w:eastAsia="Times New Roman"/>
        </w:rPr>
      </w:pPr>
    </w:p>
    <w:p w:rsidR="005A567E" w:rsidRDefault="005A567E" w:rsidP="00CF7397">
      <w:pPr>
        <w:shd w:val="clear" w:color="auto" w:fill="FFFFFF"/>
        <w:rPr>
          <w:rFonts w:eastAsia="Times New Roman"/>
        </w:rPr>
      </w:pPr>
    </w:p>
    <w:p w:rsidR="005A567E" w:rsidRDefault="005A567E" w:rsidP="005A567E">
      <w:pPr>
        <w:spacing w:line="234" w:lineRule="auto"/>
        <w:ind w:right="-53" w:hanging="4"/>
        <w:jc w:val="center"/>
        <w:rPr>
          <w:b/>
          <w:color w:val="FF0000"/>
          <w:sz w:val="28"/>
          <w:szCs w:val="28"/>
        </w:rPr>
      </w:pPr>
      <w:r w:rsidRPr="00612B86">
        <w:rPr>
          <w:b/>
          <w:color w:val="FF0000"/>
          <w:sz w:val="28"/>
          <w:szCs w:val="28"/>
        </w:rPr>
        <w:t xml:space="preserve">Уровень </w:t>
      </w:r>
      <w:r w:rsidRPr="00656049">
        <w:rPr>
          <w:b/>
          <w:color w:val="FF0000"/>
          <w:sz w:val="28"/>
          <w:szCs w:val="28"/>
        </w:rPr>
        <w:t>качеств</w:t>
      </w:r>
      <w:r>
        <w:rPr>
          <w:b/>
          <w:color w:val="FF0000"/>
          <w:sz w:val="28"/>
          <w:szCs w:val="28"/>
        </w:rPr>
        <w:t xml:space="preserve">а </w:t>
      </w:r>
      <w:proofErr w:type="gramStart"/>
      <w:r>
        <w:rPr>
          <w:b/>
          <w:color w:val="FF0000"/>
          <w:sz w:val="28"/>
          <w:szCs w:val="28"/>
        </w:rPr>
        <w:t>обучения по биологии</w:t>
      </w:r>
      <w:proofErr w:type="gramEnd"/>
      <w:r>
        <w:rPr>
          <w:b/>
          <w:color w:val="FF0000"/>
          <w:sz w:val="28"/>
          <w:szCs w:val="28"/>
        </w:rPr>
        <w:t xml:space="preserve"> </w:t>
      </w:r>
    </w:p>
    <w:p w:rsidR="005A567E" w:rsidRDefault="005A567E" w:rsidP="005A567E">
      <w:pPr>
        <w:shd w:val="clear" w:color="auto" w:fill="FFFFFF"/>
        <w:jc w:val="center"/>
        <w:rPr>
          <w:rFonts w:eastAsia="Times New Roman"/>
        </w:rPr>
      </w:pPr>
      <w:r>
        <w:rPr>
          <w:b/>
          <w:color w:val="FF0000"/>
          <w:sz w:val="28"/>
          <w:szCs w:val="28"/>
        </w:rPr>
        <w:t>выпускников 9 класса</w:t>
      </w:r>
      <w:r w:rsidRPr="00656049">
        <w:rPr>
          <w:b/>
          <w:color w:val="FF0000"/>
          <w:sz w:val="28"/>
          <w:szCs w:val="28"/>
        </w:rPr>
        <w:t xml:space="preserve"> за </w:t>
      </w:r>
      <w:r>
        <w:rPr>
          <w:b/>
          <w:color w:val="FF0000"/>
          <w:sz w:val="28"/>
          <w:szCs w:val="28"/>
        </w:rPr>
        <w:t>3 года</w:t>
      </w:r>
      <w:r w:rsidRPr="00656049">
        <w:rPr>
          <w:b/>
          <w:color w:val="FF0000"/>
          <w:sz w:val="28"/>
          <w:szCs w:val="28"/>
        </w:rPr>
        <w:t>.</w:t>
      </w:r>
    </w:p>
    <w:p w:rsidR="005A567E" w:rsidRDefault="005A567E" w:rsidP="00CF7397">
      <w:pPr>
        <w:shd w:val="clear" w:color="auto" w:fill="FFFFFF"/>
        <w:rPr>
          <w:rFonts w:eastAsia="Times New Roman"/>
        </w:rPr>
      </w:pPr>
      <w:r w:rsidRPr="005A567E">
        <w:rPr>
          <w:rFonts w:eastAsia="Times New Roman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899160</wp:posOffset>
            </wp:positionH>
            <wp:positionV relativeFrom="paragraph">
              <wp:posOffset>458470</wp:posOffset>
            </wp:positionV>
            <wp:extent cx="6515100" cy="2724150"/>
            <wp:effectExtent l="0" t="0" r="0" b="0"/>
            <wp:wrapNone/>
            <wp:docPr id="14" name="Диаграмма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5A567E" w:rsidRDefault="005A567E" w:rsidP="00CF7397">
      <w:pPr>
        <w:shd w:val="clear" w:color="auto" w:fill="FFFFFF"/>
        <w:rPr>
          <w:rFonts w:eastAsia="Times New Roman"/>
        </w:rPr>
      </w:pPr>
    </w:p>
    <w:p w:rsidR="005A567E" w:rsidRDefault="005A567E" w:rsidP="00CF7397">
      <w:pPr>
        <w:shd w:val="clear" w:color="auto" w:fill="FFFFFF"/>
        <w:rPr>
          <w:rFonts w:eastAsia="Times New Roman"/>
        </w:rPr>
      </w:pPr>
    </w:p>
    <w:p w:rsidR="005A567E" w:rsidRDefault="005A567E" w:rsidP="00CF7397">
      <w:pPr>
        <w:shd w:val="clear" w:color="auto" w:fill="FFFFFF"/>
        <w:rPr>
          <w:rFonts w:eastAsia="Times New Roman"/>
        </w:rPr>
      </w:pPr>
    </w:p>
    <w:p w:rsidR="005A567E" w:rsidRDefault="005A567E" w:rsidP="00CF7397">
      <w:pPr>
        <w:shd w:val="clear" w:color="auto" w:fill="FFFFFF"/>
        <w:rPr>
          <w:rFonts w:eastAsia="Times New Roman"/>
        </w:rPr>
      </w:pPr>
    </w:p>
    <w:p w:rsidR="005A567E" w:rsidRDefault="005A567E" w:rsidP="00CF7397">
      <w:pPr>
        <w:shd w:val="clear" w:color="auto" w:fill="FFFFFF"/>
        <w:rPr>
          <w:rFonts w:eastAsia="Times New Roman"/>
        </w:rPr>
      </w:pPr>
    </w:p>
    <w:p w:rsidR="005A567E" w:rsidRDefault="005A567E" w:rsidP="00CF7397">
      <w:pPr>
        <w:shd w:val="clear" w:color="auto" w:fill="FFFFFF"/>
        <w:rPr>
          <w:rFonts w:eastAsia="Times New Roman"/>
        </w:rPr>
      </w:pPr>
    </w:p>
    <w:p w:rsidR="005A567E" w:rsidRDefault="005A567E" w:rsidP="00CF7397">
      <w:pPr>
        <w:shd w:val="clear" w:color="auto" w:fill="FFFFFF"/>
        <w:rPr>
          <w:rFonts w:eastAsia="Times New Roman"/>
        </w:rPr>
      </w:pPr>
    </w:p>
    <w:p w:rsidR="005A567E" w:rsidRDefault="005A567E" w:rsidP="00CF7397">
      <w:pPr>
        <w:shd w:val="clear" w:color="auto" w:fill="FFFFFF"/>
        <w:rPr>
          <w:rFonts w:eastAsia="Times New Roman"/>
        </w:rPr>
      </w:pPr>
    </w:p>
    <w:p w:rsidR="005A567E" w:rsidRDefault="005A567E" w:rsidP="00CF7397">
      <w:pPr>
        <w:shd w:val="clear" w:color="auto" w:fill="FFFFFF"/>
        <w:rPr>
          <w:rFonts w:eastAsia="Times New Roman"/>
        </w:rPr>
      </w:pPr>
    </w:p>
    <w:p w:rsidR="005A567E" w:rsidRDefault="005A567E" w:rsidP="00CF7397">
      <w:pPr>
        <w:shd w:val="clear" w:color="auto" w:fill="FFFFFF"/>
        <w:rPr>
          <w:rFonts w:eastAsia="Times New Roman"/>
        </w:rPr>
      </w:pPr>
    </w:p>
    <w:p w:rsidR="005A567E" w:rsidRDefault="005A567E" w:rsidP="00CF7397">
      <w:pPr>
        <w:shd w:val="clear" w:color="auto" w:fill="FFFFFF"/>
        <w:rPr>
          <w:rFonts w:eastAsia="Times New Roman"/>
        </w:rPr>
      </w:pPr>
    </w:p>
    <w:p w:rsidR="005A567E" w:rsidRDefault="005A567E" w:rsidP="00CF7397">
      <w:pPr>
        <w:shd w:val="clear" w:color="auto" w:fill="FFFFFF"/>
        <w:rPr>
          <w:rFonts w:eastAsia="Times New Roman"/>
        </w:rPr>
      </w:pPr>
    </w:p>
    <w:p w:rsidR="005A567E" w:rsidRDefault="005A567E" w:rsidP="00CF7397">
      <w:pPr>
        <w:shd w:val="clear" w:color="auto" w:fill="FFFFFF"/>
        <w:rPr>
          <w:rFonts w:eastAsia="Times New Roman"/>
        </w:rPr>
      </w:pPr>
    </w:p>
    <w:p w:rsidR="005A567E" w:rsidRDefault="005A567E" w:rsidP="00CF7397">
      <w:pPr>
        <w:shd w:val="clear" w:color="auto" w:fill="FFFFFF"/>
        <w:rPr>
          <w:rFonts w:eastAsia="Times New Roman"/>
        </w:rPr>
      </w:pPr>
    </w:p>
    <w:p w:rsidR="005A567E" w:rsidRDefault="005A567E" w:rsidP="00CF7397">
      <w:pPr>
        <w:shd w:val="clear" w:color="auto" w:fill="FFFFFF"/>
        <w:rPr>
          <w:rFonts w:eastAsia="Times New Roman"/>
        </w:rPr>
      </w:pPr>
    </w:p>
    <w:p w:rsidR="005A567E" w:rsidRDefault="005A567E" w:rsidP="00CF7397">
      <w:pPr>
        <w:shd w:val="clear" w:color="auto" w:fill="FFFFFF"/>
        <w:rPr>
          <w:rFonts w:eastAsia="Times New Roman"/>
        </w:rPr>
      </w:pPr>
    </w:p>
    <w:p w:rsidR="005A567E" w:rsidRDefault="005A567E" w:rsidP="00CF7397">
      <w:pPr>
        <w:shd w:val="clear" w:color="auto" w:fill="FFFFFF"/>
        <w:rPr>
          <w:rFonts w:eastAsia="Times New Roman"/>
        </w:rPr>
      </w:pPr>
    </w:p>
    <w:p w:rsidR="005A567E" w:rsidRDefault="005A567E" w:rsidP="00CF7397">
      <w:pPr>
        <w:shd w:val="clear" w:color="auto" w:fill="FFFFFF"/>
        <w:rPr>
          <w:rFonts w:eastAsia="Times New Roman"/>
        </w:rPr>
      </w:pPr>
    </w:p>
    <w:p w:rsidR="005A567E" w:rsidRDefault="005A567E" w:rsidP="00CF7397">
      <w:pPr>
        <w:shd w:val="clear" w:color="auto" w:fill="FFFFFF"/>
        <w:rPr>
          <w:rFonts w:eastAsia="Times New Roman"/>
        </w:rPr>
      </w:pPr>
    </w:p>
    <w:p w:rsidR="005A567E" w:rsidRDefault="005A567E" w:rsidP="00CF7397">
      <w:pPr>
        <w:shd w:val="clear" w:color="auto" w:fill="FFFFFF"/>
        <w:rPr>
          <w:rFonts w:eastAsia="Times New Roman"/>
        </w:rPr>
      </w:pPr>
    </w:p>
    <w:p w:rsidR="005A567E" w:rsidRDefault="005A567E" w:rsidP="00CF7397">
      <w:pPr>
        <w:shd w:val="clear" w:color="auto" w:fill="FFFFFF"/>
        <w:rPr>
          <w:rFonts w:eastAsia="Times New Roman"/>
        </w:rPr>
      </w:pPr>
    </w:p>
    <w:p w:rsidR="00412DDA" w:rsidRDefault="00412DDA" w:rsidP="00CF7397">
      <w:pPr>
        <w:shd w:val="clear" w:color="auto" w:fill="FFFFFF"/>
        <w:rPr>
          <w:rFonts w:eastAsia="Times New Roman"/>
        </w:rPr>
      </w:pPr>
    </w:p>
    <w:p w:rsidR="00466192" w:rsidRDefault="00466192" w:rsidP="00CF7397">
      <w:pPr>
        <w:shd w:val="clear" w:color="auto" w:fill="FFFFFF"/>
        <w:rPr>
          <w:rFonts w:eastAsia="Times New Roman"/>
        </w:rPr>
      </w:pPr>
    </w:p>
    <w:p w:rsidR="0089537D" w:rsidRDefault="0089537D" w:rsidP="00CF7397">
      <w:pPr>
        <w:shd w:val="clear" w:color="auto" w:fill="FFFFFF"/>
        <w:rPr>
          <w:rFonts w:eastAsia="Times New Roman"/>
        </w:rPr>
      </w:pPr>
    </w:p>
    <w:p w:rsidR="0089537D" w:rsidRDefault="0089537D" w:rsidP="00CF7397">
      <w:pPr>
        <w:shd w:val="clear" w:color="auto" w:fill="FFFFFF"/>
        <w:rPr>
          <w:rFonts w:eastAsia="Times New Roman"/>
        </w:rPr>
      </w:pPr>
    </w:p>
    <w:p w:rsidR="0089537D" w:rsidRDefault="0089537D" w:rsidP="00CF7397">
      <w:pPr>
        <w:shd w:val="clear" w:color="auto" w:fill="FFFFFF"/>
        <w:rPr>
          <w:rFonts w:eastAsia="Times New Roman"/>
        </w:rPr>
      </w:pPr>
    </w:p>
    <w:p w:rsidR="0089537D" w:rsidRDefault="0089537D" w:rsidP="00CF7397">
      <w:pPr>
        <w:shd w:val="clear" w:color="auto" w:fill="FFFFFF"/>
        <w:rPr>
          <w:rFonts w:eastAsia="Times New Roman"/>
        </w:rPr>
      </w:pPr>
    </w:p>
    <w:p w:rsidR="00412DDA" w:rsidRDefault="00412DDA" w:rsidP="00412DDA">
      <w:pPr>
        <w:spacing w:line="234" w:lineRule="auto"/>
        <w:ind w:right="-53" w:hanging="4"/>
        <w:jc w:val="center"/>
        <w:rPr>
          <w:b/>
          <w:color w:val="FF0000"/>
          <w:sz w:val="28"/>
          <w:szCs w:val="28"/>
        </w:rPr>
      </w:pPr>
      <w:r w:rsidRPr="00612B86">
        <w:rPr>
          <w:b/>
          <w:color w:val="FF0000"/>
          <w:sz w:val="28"/>
          <w:szCs w:val="28"/>
        </w:rPr>
        <w:lastRenderedPageBreak/>
        <w:t xml:space="preserve">Уровень </w:t>
      </w:r>
      <w:r w:rsidRPr="00656049">
        <w:rPr>
          <w:b/>
          <w:color w:val="FF0000"/>
          <w:sz w:val="28"/>
          <w:szCs w:val="28"/>
        </w:rPr>
        <w:t>качеств</w:t>
      </w:r>
      <w:r>
        <w:rPr>
          <w:b/>
          <w:color w:val="FF0000"/>
          <w:sz w:val="28"/>
          <w:szCs w:val="28"/>
        </w:rPr>
        <w:t xml:space="preserve">а </w:t>
      </w:r>
      <w:proofErr w:type="gramStart"/>
      <w:r>
        <w:rPr>
          <w:b/>
          <w:color w:val="FF0000"/>
          <w:sz w:val="28"/>
          <w:szCs w:val="28"/>
        </w:rPr>
        <w:t>обучения по химии</w:t>
      </w:r>
      <w:proofErr w:type="gramEnd"/>
      <w:r>
        <w:rPr>
          <w:b/>
          <w:color w:val="FF0000"/>
          <w:sz w:val="28"/>
          <w:szCs w:val="28"/>
        </w:rPr>
        <w:t xml:space="preserve"> </w:t>
      </w:r>
    </w:p>
    <w:p w:rsidR="00412DDA" w:rsidRDefault="00412DDA" w:rsidP="00412DDA">
      <w:pPr>
        <w:spacing w:line="234" w:lineRule="auto"/>
        <w:ind w:right="-53" w:hanging="4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выпускников 9 класса</w:t>
      </w:r>
      <w:r w:rsidRPr="00656049">
        <w:rPr>
          <w:b/>
          <w:color w:val="FF0000"/>
          <w:sz w:val="28"/>
          <w:szCs w:val="28"/>
        </w:rPr>
        <w:t xml:space="preserve"> за </w:t>
      </w:r>
      <w:r w:rsidR="000534B1">
        <w:rPr>
          <w:b/>
          <w:color w:val="FF0000"/>
          <w:sz w:val="28"/>
          <w:szCs w:val="28"/>
        </w:rPr>
        <w:t>2</w:t>
      </w:r>
      <w:r>
        <w:rPr>
          <w:b/>
          <w:color w:val="FF0000"/>
          <w:sz w:val="28"/>
          <w:szCs w:val="28"/>
        </w:rPr>
        <w:t xml:space="preserve"> года</w:t>
      </w:r>
      <w:r w:rsidRPr="00656049">
        <w:rPr>
          <w:b/>
          <w:color w:val="FF0000"/>
          <w:sz w:val="28"/>
          <w:szCs w:val="28"/>
        </w:rPr>
        <w:t>.</w:t>
      </w:r>
    </w:p>
    <w:p w:rsidR="00412DDA" w:rsidRPr="00656049" w:rsidRDefault="00412DDA" w:rsidP="00412DDA">
      <w:pPr>
        <w:spacing w:line="234" w:lineRule="auto"/>
        <w:ind w:right="-53" w:hanging="4"/>
        <w:jc w:val="center"/>
        <w:rPr>
          <w:b/>
          <w:color w:val="FF0000"/>
          <w:sz w:val="28"/>
          <w:szCs w:val="28"/>
        </w:rPr>
      </w:pPr>
    </w:p>
    <w:p w:rsidR="00466192" w:rsidRDefault="00412DDA" w:rsidP="00CF7397">
      <w:pPr>
        <w:shd w:val="clear" w:color="auto" w:fill="FFFFFF"/>
        <w:rPr>
          <w:rFonts w:eastAsia="Times New Roman"/>
        </w:rPr>
      </w:pPr>
      <w:r w:rsidRPr="00412DDA">
        <w:rPr>
          <w:rFonts w:eastAsia="Times New Roman"/>
          <w:noProof/>
        </w:rPr>
        <w:drawing>
          <wp:inline distT="0" distB="0" distL="0" distR="0">
            <wp:extent cx="6057900" cy="2219325"/>
            <wp:effectExtent l="0" t="0" r="19050" b="9525"/>
            <wp:docPr id="7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66192" w:rsidRDefault="00466192" w:rsidP="00CF7397">
      <w:pPr>
        <w:shd w:val="clear" w:color="auto" w:fill="FFFFFF"/>
        <w:rPr>
          <w:rFonts w:eastAsia="Times New Roman"/>
        </w:rPr>
      </w:pPr>
    </w:p>
    <w:p w:rsidR="00412DDA" w:rsidRDefault="00412DDA" w:rsidP="00CF7397">
      <w:pPr>
        <w:shd w:val="clear" w:color="auto" w:fill="FFFFFF"/>
        <w:rPr>
          <w:rFonts w:eastAsia="Times New Roman"/>
        </w:rPr>
      </w:pPr>
    </w:p>
    <w:p w:rsidR="00412DDA" w:rsidRDefault="00412DDA" w:rsidP="00CF7397">
      <w:pPr>
        <w:shd w:val="clear" w:color="auto" w:fill="FFFFFF"/>
        <w:rPr>
          <w:rFonts w:eastAsia="Times New Roman"/>
        </w:rPr>
      </w:pPr>
    </w:p>
    <w:p w:rsidR="00412DDA" w:rsidRDefault="00412DDA" w:rsidP="00CF7397">
      <w:pPr>
        <w:shd w:val="clear" w:color="auto" w:fill="FFFFFF"/>
        <w:rPr>
          <w:rFonts w:eastAsia="Times New Roman"/>
        </w:rPr>
      </w:pPr>
    </w:p>
    <w:p w:rsidR="00466192" w:rsidRDefault="00466192" w:rsidP="00CF7397">
      <w:pPr>
        <w:shd w:val="clear" w:color="auto" w:fill="FFFFFF"/>
        <w:rPr>
          <w:rFonts w:eastAsia="Times New Roman"/>
        </w:rPr>
      </w:pPr>
    </w:p>
    <w:p w:rsidR="00256F3B" w:rsidRDefault="005A567E" w:rsidP="005A567E">
      <w:pPr>
        <w:tabs>
          <w:tab w:val="left" w:pos="3975"/>
        </w:tabs>
        <w:jc w:val="center"/>
        <w:rPr>
          <w:b/>
          <w:sz w:val="24"/>
          <w:szCs w:val="24"/>
        </w:rPr>
      </w:pPr>
      <w:r w:rsidRPr="005A567E">
        <w:rPr>
          <w:b/>
          <w:sz w:val="24"/>
          <w:szCs w:val="24"/>
        </w:rPr>
        <w:t xml:space="preserve">Сведения об успеваемости по результатам государственной итоговой </w:t>
      </w:r>
      <w:r w:rsidR="00256F3B">
        <w:rPr>
          <w:b/>
          <w:sz w:val="24"/>
          <w:szCs w:val="24"/>
        </w:rPr>
        <w:t>аттестации</w:t>
      </w:r>
    </w:p>
    <w:p w:rsidR="005A567E" w:rsidRDefault="00256F3B" w:rsidP="005A567E">
      <w:pPr>
        <w:tabs>
          <w:tab w:val="left" w:pos="397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выпускников 9 класса за 2017-2018 уч. год</w:t>
      </w:r>
    </w:p>
    <w:p w:rsidR="00256F3B" w:rsidRDefault="00256F3B" w:rsidP="005A567E">
      <w:pPr>
        <w:tabs>
          <w:tab w:val="left" w:pos="3975"/>
        </w:tabs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="577" w:tblpY="6"/>
        <w:tblW w:w="96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0"/>
        <w:gridCol w:w="2203"/>
        <w:gridCol w:w="2530"/>
        <w:gridCol w:w="2126"/>
      </w:tblGrid>
      <w:tr w:rsidR="00256F3B" w:rsidRPr="00D93E68" w:rsidTr="007806EC">
        <w:trPr>
          <w:trHeight w:val="284"/>
        </w:trPr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256F3B" w:rsidRPr="00256F3B" w:rsidRDefault="00256F3B" w:rsidP="00256F3B">
            <w:pPr>
              <w:spacing w:line="267" w:lineRule="exact"/>
              <w:jc w:val="center"/>
              <w:rPr>
                <w:b/>
                <w:i/>
                <w:sz w:val="24"/>
                <w:szCs w:val="24"/>
              </w:rPr>
            </w:pPr>
            <w:r w:rsidRPr="00256F3B">
              <w:rPr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22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256F3B" w:rsidRPr="00256F3B" w:rsidRDefault="00256F3B" w:rsidP="00256F3B">
            <w:pPr>
              <w:spacing w:line="267" w:lineRule="exact"/>
              <w:jc w:val="center"/>
              <w:rPr>
                <w:b/>
                <w:i/>
                <w:sz w:val="24"/>
                <w:szCs w:val="24"/>
              </w:rPr>
            </w:pPr>
            <w:r w:rsidRPr="00256F3B">
              <w:rPr>
                <w:b/>
                <w:i/>
                <w:sz w:val="24"/>
                <w:szCs w:val="24"/>
              </w:rPr>
              <w:t>Общее количество уч-ся</w:t>
            </w:r>
          </w:p>
        </w:tc>
        <w:tc>
          <w:tcPr>
            <w:tcW w:w="25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256F3B" w:rsidRPr="00256F3B" w:rsidRDefault="00256F3B" w:rsidP="00256F3B">
            <w:pPr>
              <w:spacing w:line="267" w:lineRule="exact"/>
              <w:jc w:val="center"/>
              <w:rPr>
                <w:b/>
                <w:i/>
                <w:sz w:val="24"/>
                <w:szCs w:val="24"/>
              </w:rPr>
            </w:pPr>
            <w:r w:rsidRPr="00256F3B">
              <w:rPr>
                <w:b/>
                <w:i/>
                <w:sz w:val="24"/>
                <w:szCs w:val="24"/>
              </w:rPr>
              <w:t>Сдали экзамен на «4» и «5»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256F3B" w:rsidRPr="00256F3B" w:rsidRDefault="00256F3B" w:rsidP="00256F3B">
            <w:pPr>
              <w:spacing w:line="267" w:lineRule="exact"/>
              <w:jc w:val="center"/>
              <w:rPr>
                <w:b/>
                <w:i/>
                <w:sz w:val="24"/>
                <w:szCs w:val="24"/>
              </w:rPr>
            </w:pPr>
            <w:r w:rsidRPr="00256F3B">
              <w:rPr>
                <w:b/>
                <w:i/>
                <w:sz w:val="24"/>
                <w:szCs w:val="24"/>
              </w:rPr>
              <w:t>Сдали на «2»</w:t>
            </w:r>
          </w:p>
        </w:tc>
      </w:tr>
      <w:tr w:rsidR="00256F3B" w:rsidRPr="00D93E68" w:rsidTr="007806EC">
        <w:trPr>
          <w:trHeight w:val="267"/>
        </w:trPr>
        <w:tc>
          <w:tcPr>
            <w:tcW w:w="2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F3B" w:rsidRPr="00256F3B" w:rsidRDefault="00256F3B" w:rsidP="00256F3B">
            <w:pPr>
              <w:spacing w:line="254" w:lineRule="exact"/>
              <w:jc w:val="center"/>
              <w:rPr>
                <w:sz w:val="24"/>
                <w:szCs w:val="24"/>
              </w:rPr>
            </w:pPr>
            <w:r w:rsidRPr="00256F3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2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F3B" w:rsidRPr="00256F3B" w:rsidRDefault="00256F3B" w:rsidP="00256F3B">
            <w:pPr>
              <w:spacing w:line="2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F3B" w:rsidRPr="00256F3B" w:rsidRDefault="00466192" w:rsidP="00256F3B">
            <w:pPr>
              <w:spacing w:line="2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(50</w:t>
            </w:r>
            <w:r w:rsidR="00256F3B" w:rsidRPr="00256F3B">
              <w:rPr>
                <w:sz w:val="24"/>
                <w:szCs w:val="24"/>
              </w:rPr>
              <w:t>%</w:t>
            </w:r>
            <w:r w:rsidR="00256F3B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F3B" w:rsidRPr="00256F3B" w:rsidRDefault="00256F3B" w:rsidP="00256F3B">
            <w:pPr>
              <w:spacing w:line="254" w:lineRule="exact"/>
              <w:jc w:val="center"/>
              <w:rPr>
                <w:w w:val="88"/>
                <w:sz w:val="24"/>
                <w:szCs w:val="24"/>
              </w:rPr>
            </w:pPr>
            <w:r w:rsidRPr="00256F3B">
              <w:rPr>
                <w:w w:val="88"/>
                <w:sz w:val="24"/>
                <w:szCs w:val="24"/>
              </w:rPr>
              <w:t>-</w:t>
            </w:r>
          </w:p>
        </w:tc>
      </w:tr>
      <w:tr w:rsidR="00256F3B" w:rsidRPr="00D93E68" w:rsidTr="007806EC">
        <w:trPr>
          <w:trHeight w:val="267"/>
        </w:trPr>
        <w:tc>
          <w:tcPr>
            <w:tcW w:w="2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F3B" w:rsidRPr="00256F3B" w:rsidRDefault="00256F3B" w:rsidP="00256F3B">
            <w:pPr>
              <w:spacing w:line="254" w:lineRule="exact"/>
              <w:jc w:val="center"/>
              <w:rPr>
                <w:sz w:val="24"/>
                <w:szCs w:val="24"/>
              </w:rPr>
            </w:pPr>
            <w:r w:rsidRPr="00256F3B">
              <w:rPr>
                <w:sz w:val="24"/>
                <w:szCs w:val="24"/>
              </w:rPr>
              <w:t>Математика</w:t>
            </w:r>
          </w:p>
        </w:tc>
        <w:tc>
          <w:tcPr>
            <w:tcW w:w="22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F3B" w:rsidRPr="00256F3B" w:rsidRDefault="00256F3B" w:rsidP="00256F3B">
            <w:pPr>
              <w:spacing w:line="2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F3B" w:rsidRPr="00256F3B" w:rsidRDefault="000534B1" w:rsidP="00256F3B">
            <w:pPr>
              <w:spacing w:line="2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(50</w:t>
            </w:r>
            <w:r w:rsidR="00256F3B" w:rsidRPr="00256F3B">
              <w:rPr>
                <w:sz w:val="24"/>
                <w:szCs w:val="24"/>
              </w:rPr>
              <w:t>%</w:t>
            </w:r>
            <w:r w:rsidR="00256F3B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F3B" w:rsidRPr="00256F3B" w:rsidRDefault="00256F3B" w:rsidP="00256F3B">
            <w:pPr>
              <w:spacing w:line="254" w:lineRule="exact"/>
              <w:jc w:val="center"/>
              <w:rPr>
                <w:w w:val="88"/>
                <w:sz w:val="24"/>
                <w:szCs w:val="24"/>
              </w:rPr>
            </w:pPr>
            <w:r w:rsidRPr="00256F3B">
              <w:rPr>
                <w:w w:val="88"/>
                <w:sz w:val="24"/>
                <w:szCs w:val="24"/>
              </w:rPr>
              <w:t>-</w:t>
            </w:r>
          </w:p>
        </w:tc>
      </w:tr>
      <w:tr w:rsidR="00256F3B" w:rsidRPr="00D93E68" w:rsidTr="007806EC">
        <w:trPr>
          <w:trHeight w:val="267"/>
        </w:trPr>
        <w:tc>
          <w:tcPr>
            <w:tcW w:w="2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F3B" w:rsidRPr="00256F3B" w:rsidRDefault="00256F3B" w:rsidP="00256F3B">
            <w:pPr>
              <w:spacing w:line="254" w:lineRule="exact"/>
              <w:jc w:val="center"/>
              <w:rPr>
                <w:sz w:val="24"/>
                <w:szCs w:val="24"/>
              </w:rPr>
            </w:pPr>
            <w:r w:rsidRPr="00256F3B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2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F3B" w:rsidRPr="00256F3B" w:rsidRDefault="00256F3B" w:rsidP="00256F3B">
            <w:pPr>
              <w:spacing w:line="2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F3B" w:rsidRPr="00256F3B" w:rsidRDefault="001F759D" w:rsidP="00256F3B">
            <w:pPr>
              <w:spacing w:line="2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534B1">
              <w:rPr>
                <w:sz w:val="24"/>
                <w:szCs w:val="24"/>
              </w:rPr>
              <w:t xml:space="preserve"> (</w:t>
            </w:r>
            <w:r w:rsidR="00B16D57">
              <w:rPr>
                <w:sz w:val="24"/>
                <w:szCs w:val="24"/>
              </w:rPr>
              <w:t>4</w:t>
            </w:r>
            <w:r w:rsidR="00256F3B">
              <w:rPr>
                <w:sz w:val="24"/>
                <w:szCs w:val="24"/>
              </w:rPr>
              <w:t>0</w:t>
            </w:r>
            <w:r w:rsidR="00256F3B" w:rsidRPr="00256F3B">
              <w:rPr>
                <w:sz w:val="24"/>
                <w:szCs w:val="24"/>
              </w:rPr>
              <w:t>%</w:t>
            </w:r>
            <w:r w:rsidR="00256F3B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F3B" w:rsidRPr="00256F3B" w:rsidRDefault="00256F3B" w:rsidP="00256F3B">
            <w:pPr>
              <w:spacing w:line="254" w:lineRule="exact"/>
              <w:jc w:val="center"/>
              <w:rPr>
                <w:w w:val="88"/>
                <w:sz w:val="24"/>
                <w:szCs w:val="24"/>
              </w:rPr>
            </w:pPr>
            <w:r w:rsidRPr="00256F3B">
              <w:rPr>
                <w:w w:val="88"/>
                <w:sz w:val="24"/>
                <w:szCs w:val="24"/>
              </w:rPr>
              <w:t>-</w:t>
            </w:r>
          </w:p>
        </w:tc>
      </w:tr>
      <w:tr w:rsidR="00256F3B" w:rsidRPr="00D93E68" w:rsidTr="007806EC">
        <w:trPr>
          <w:trHeight w:val="267"/>
        </w:trPr>
        <w:tc>
          <w:tcPr>
            <w:tcW w:w="2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F3B" w:rsidRPr="00256F3B" w:rsidRDefault="00256F3B" w:rsidP="00256F3B">
            <w:pPr>
              <w:spacing w:line="255" w:lineRule="exact"/>
              <w:jc w:val="center"/>
              <w:rPr>
                <w:w w:val="99"/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2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F3B" w:rsidRPr="00256F3B" w:rsidRDefault="00256F3B" w:rsidP="00256F3B">
            <w:pPr>
              <w:spacing w:line="25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F3B" w:rsidRPr="00256F3B" w:rsidRDefault="00256F3B" w:rsidP="00256F3B">
            <w:pPr>
              <w:spacing w:line="25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(33</w:t>
            </w:r>
            <w:r w:rsidRPr="00256F3B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F3B" w:rsidRPr="00256F3B" w:rsidRDefault="00256F3B" w:rsidP="00256F3B">
            <w:pPr>
              <w:spacing w:line="255" w:lineRule="exact"/>
              <w:jc w:val="center"/>
              <w:rPr>
                <w:w w:val="88"/>
                <w:sz w:val="24"/>
                <w:szCs w:val="24"/>
              </w:rPr>
            </w:pPr>
            <w:r w:rsidRPr="00256F3B">
              <w:rPr>
                <w:w w:val="88"/>
                <w:sz w:val="24"/>
                <w:szCs w:val="24"/>
              </w:rPr>
              <w:t>-</w:t>
            </w:r>
          </w:p>
        </w:tc>
      </w:tr>
      <w:tr w:rsidR="00256F3B" w:rsidRPr="00D93E68" w:rsidTr="007806EC">
        <w:trPr>
          <w:trHeight w:val="267"/>
        </w:trPr>
        <w:tc>
          <w:tcPr>
            <w:tcW w:w="2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F3B" w:rsidRPr="00256F3B" w:rsidRDefault="00256F3B" w:rsidP="00256F3B">
            <w:pPr>
              <w:spacing w:line="254" w:lineRule="exact"/>
              <w:jc w:val="center"/>
              <w:rPr>
                <w:w w:val="99"/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22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F3B" w:rsidRPr="00256F3B" w:rsidRDefault="00256F3B" w:rsidP="00256F3B">
            <w:pPr>
              <w:spacing w:line="2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F3B" w:rsidRPr="00256F3B" w:rsidRDefault="00256F3B" w:rsidP="00256F3B">
            <w:pPr>
              <w:spacing w:line="2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(10</w:t>
            </w:r>
            <w:r w:rsidRPr="00256F3B">
              <w:rPr>
                <w:sz w:val="24"/>
                <w:szCs w:val="24"/>
              </w:rPr>
              <w:t>0%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F3B" w:rsidRPr="00256F3B" w:rsidRDefault="00256F3B" w:rsidP="00256F3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56F3B">
              <w:rPr>
                <w:sz w:val="24"/>
                <w:szCs w:val="24"/>
              </w:rPr>
              <w:t>-</w:t>
            </w:r>
          </w:p>
        </w:tc>
      </w:tr>
    </w:tbl>
    <w:p w:rsidR="00256F3B" w:rsidRPr="005A567E" w:rsidRDefault="00256F3B" w:rsidP="005A567E">
      <w:pPr>
        <w:tabs>
          <w:tab w:val="left" w:pos="3975"/>
        </w:tabs>
        <w:jc w:val="center"/>
        <w:rPr>
          <w:b/>
          <w:sz w:val="24"/>
          <w:szCs w:val="24"/>
        </w:rPr>
      </w:pPr>
    </w:p>
    <w:p w:rsidR="005A567E" w:rsidRPr="005A567E" w:rsidRDefault="005A567E" w:rsidP="005A567E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</w:p>
    <w:p w:rsidR="005A567E" w:rsidRPr="005A567E" w:rsidRDefault="005A567E" w:rsidP="005A567E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</w:p>
    <w:p w:rsidR="005A567E" w:rsidRDefault="005A567E" w:rsidP="00CF7397">
      <w:pPr>
        <w:shd w:val="clear" w:color="auto" w:fill="FFFFFF"/>
        <w:rPr>
          <w:rFonts w:eastAsia="Times New Roman"/>
        </w:rPr>
      </w:pPr>
    </w:p>
    <w:p w:rsidR="005A567E" w:rsidRDefault="005A567E" w:rsidP="00CF7397">
      <w:pPr>
        <w:shd w:val="clear" w:color="auto" w:fill="FFFFFF"/>
        <w:rPr>
          <w:rFonts w:eastAsia="Times New Roman"/>
        </w:rPr>
      </w:pPr>
    </w:p>
    <w:p w:rsidR="005A567E" w:rsidRDefault="005A567E" w:rsidP="00CF7397">
      <w:pPr>
        <w:shd w:val="clear" w:color="auto" w:fill="FFFFFF"/>
        <w:rPr>
          <w:rFonts w:eastAsia="Times New Roman"/>
        </w:rPr>
      </w:pPr>
    </w:p>
    <w:p w:rsidR="005A567E" w:rsidRDefault="005A567E" w:rsidP="00CF7397">
      <w:pPr>
        <w:shd w:val="clear" w:color="auto" w:fill="FFFFFF"/>
        <w:rPr>
          <w:rFonts w:eastAsia="Times New Roman"/>
        </w:rPr>
      </w:pPr>
    </w:p>
    <w:p w:rsidR="005A567E" w:rsidRDefault="005A567E" w:rsidP="00CF7397">
      <w:pPr>
        <w:shd w:val="clear" w:color="auto" w:fill="FFFFFF"/>
        <w:rPr>
          <w:rFonts w:eastAsia="Times New Roman"/>
        </w:rPr>
      </w:pPr>
    </w:p>
    <w:p w:rsidR="005A567E" w:rsidRDefault="005A567E" w:rsidP="00CF7397">
      <w:pPr>
        <w:shd w:val="clear" w:color="auto" w:fill="FFFFFF"/>
        <w:rPr>
          <w:rFonts w:eastAsia="Times New Roman"/>
        </w:rPr>
      </w:pPr>
    </w:p>
    <w:p w:rsidR="00256F3B" w:rsidRDefault="00256F3B" w:rsidP="00256F3B">
      <w:pPr>
        <w:spacing w:line="234" w:lineRule="auto"/>
        <w:ind w:left="120" w:firstLine="567"/>
        <w:jc w:val="both"/>
        <w:rPr>
          <w:sz w:val="24"/>
          <w:szCs w:val="24"/>
        </w:rPr>
      </w:pPr>
      <w:r w:rsidRPr="00256F3B">
        <w:rPr>
          <w:sz w:val="24"/>
          <w:szCs w:val="24"/>
        </w:rPr>
        <w:t>Анализ результатов позволяет сделать вывод о том, что учащиеся хорошо справились с экзаменами в форме ГИА и показали хорошие знания по выбранным предметам.</w:t>
      </w:r>
    </w:p>
    <w:p w:rsidR="00256F3B" w:rsidRDefault="00256F3B" w:rsidP="00256F3B">
      <w:pPr>
        <w:spacing w:line="234" w:lineRule="auto"/>
        <w:ind w:left="120" w:firstLine="567"/>
        <w:jc w:val="both"/>
        <w:rPr>
          <w:sz w:val="24"/>
          <w:szCs w:val="24"/>
        </w:rPr>
      </w:pPr>
    </w:p>
    <w:p w:rsidR="00256F3B" w:rsidRDefault="00256F3B" w:rsidP="00256F3B">
      <w:pPr>
        <w:spacing w:line="0" w:lineRule="atLeast"/>
        <w:jc w:val="center"/>
        <w:rPr>
          <w:b/>
          <w:sz w:val="24"/>
          <w:szCs w:val="24"/>
        </w:rPr>
      </w:pPr>
      <w:r w:rsidRPr="00256F3B">
        <w:rPr>
          <w:b/>
          <w:sz w:val="24"/>
          <w:szCs w:val="24"/>
        </w:rPr>
        <w:t>Сравнительные данные (</w:t>
      </w:r>
      <w:proofErr w:type="gramStart"/>
      <w:r w:rsidRPr="00256F3B">
        <w:rPr>
          <w:b/>
          <w:sz w:val="24"/>
          <w:szCs w:val="24"/>
        </w:rPr>
        <w:t>КО</w:t>
      </w:r>
      <w:proofErr w:type="gramEnd"/>
      <w:r w:rsidRPr="00256F3B">
        <w:rPr>
          <w:b/>
          <w:sz w:val="24"/>
          <w:szCs w:val="24"/>
        </w:rPr>
        <w:t>,%) по отдельным предметам</w:t>
      </w:r>
    </w:p>
    <w:p w:rsidR="00256F3B" w:rsidRDefault="00256F3B" w:rsidP="00256F3B">
      <w:pPr>
        <w:spacing w:line="0" w:lineRule="atLeast"/>
        <w:jc w:val="center"/>
        <w:rPr>
          <w:b/>
          <w:sz w:val="24"/>
          <w:szCs w:val="24"/>
        </w:rPr>
      </w:pPr>
    </w:p>
    <w:p w:rsidR="000766ED" w:rsidRDefault="000766ED" w:rsidP="00256F3B">
      <w:pPr>
        <w:spacing w:line="0" w:lineRule="atLeast"/>
        <w:jc w:val="center"/>
        <w:rPr>
          <w:b/>
          <w:sz w:val="24"/>
          <w:szCs w:val="24"/>
        </w:rPr>
      </w:pPr>
    </w:p>
    <w:p w:rsidR="000766ED" w:rsidRDefault="000766ED" w:rsidP="001F759D">
      <w:pPr>
        <w:spacing w:line="0" w:lineRule="atLeast"/>
        <w:ind w:right="398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200775" cy="2752725"/>
            <wp:effectExtent l="19050" t="0" r="9525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766ED" w:rsidRDefault="000766ED" w:rsidP="00256F3B">
      <w:pPr>
        <w:spacing w:line="0" w:lineRule="atLeast"/>
        <w:jc w:val="center"/>
        <w:rPr>
          <w:b/>
          <w:sz w:val="24"/>
          <w:szCs w:val="24"/>
        </w:rPr>
      </w:pPr>
    </w:p>
    <w:p w:rsidR="000766ED" w:rsidRDefault="000766ED" w:rsidP="00330D66">
      <w:pPr>
        <w:spacing w:line="0" w:lineRule="atLeast"/>
        <w:rPr>
          <w:b/>
          <w:sz w:val="24"/>
          <w:szCs w:val="24"/>
        </w:rPr>
      </w:pPr>
    </w:p>
    <w:p w:rsidR="005D3772" w:rsidRPr="005D3772" w:rsidRDefault="005D3772" w:rsidP="00330D66">
      <w:pPr>
        <w:spacing w:line="234" w:lineRule="auto"/>
        <w:ind w:left="120" w:firstLine="567"/>
        <w:jc w:val="both"/>
        <w:rPr>
          <w:sz w:val="24"/>
          <w:szCs w:val="24"/>
        </w:rPr>
      </w:pPr>
      <w:r w:rsidRPr="005D3772">
        <w:rPr>
          <w:sz w:val="24"/>
          <w:szCs w:val="24"/>
        </w:rPr>
        <w:t xml:space="preserve">Анализ результатов позволяет сделать </w:t>
      </w:r>
      <w:r>
        <w:rPr>
          <w:sz w:val="24"/>
          <w:szCs w:val="24"/>
        </w:rPr>
        <w:t xml:space="preserve">вывод о том, что учащиеся </w:t>
      </w:r>
      <w:r w:rsidRPr="005D3772">
        <w:rPr>
          <w:sz w:val="24"/>
          <w:szCs w:val="24"/>
        </w:rPr>
        <w:t xml:space="preserve"> справ</w:t>
      </w:r>
      <w:r>
        <w:rPr>
          <w:sz w:val="24"/>
          <w:szCs w:val="24"/>
        </w:rPr>
        <w:t>ились с экзаменами в форме ГИА, но показали удовлетворительны</w:t>
      </w:r>
      <w:r w:rsidRPr="005D3772">
        <w:rPr>
          <w:sz w:val="24"/>
          <w:szCs w:val="24"/>
        </w:rPr>
        <w:t>е знания по выбранным предметам.</w:t>
      </w:r>
    </w:p>
    <w:p w:rsidR="000766ED" w:rsidRDefault="000766ED" w:rsidP="00330D66">
      <w:pPr>
        <w:spacing w:line="0" w:lineRule="atLeast"/>
        <w:jc w:val="both"/>
        <w:rPr>
          <w:b/>
          <w:sz w:val="24"/>
          <w:szCs w:val="24"/>
        </w:rPr>
      </w:pPr>
    </w:p>
    <w:p w:rsidR="005A567E" w:rsidRDefault="005A567E" w:rsidP="00330D66">
      <w:pPr>
        <w:shd w:val="clear" w:color="auto" w:fill="FFFFFF"/>
        <w:jc w:val="both"/>
        <w:rPr>
          <w:b/>
          <w:sz w:val="24"/>
          <w:szCs w:val="24"/>
        </w:rPr>
      </w:pPr>
    </w:p>
    <w:p w:rsidR="005D3772" w:rsidRDefault="005D3772" w:rsidP="00CF7397">
      <w:pPr>
        <w:shd w:val="clear" w:color="auto" w:fill="FFFFFF"/>
        <w:rPr>
          <w:rFonts w:eastAsia="Times New Roman"/>
        </w:rPr>
      </w:pPr>
    </w:p>
    <w:p w:rsidR="005A567E" w:rsidRDefault="005A567E" w:rsidP="00CF7397">
      <w:pPr>
        <w:shd w:val="clear" w:color="auto" w:fill="FFFFFF"/>
        <w:rPr>
          <w:rFonts w:eastAsia="Times New Roman"/>
        </w:rPr>
      </w:pPr>
    </w:p>
    <w:p w:rsidR="00CF7397" w:rsidRDefault="00CF7397" w:rsidP="00CF7397">
      <w:pPr>
        <w:shd w:val="clear" w:color="auto" w:fill="FFFFFF"/>
        <w:rPr>
          <w:rFonts w:eastAsia="Times New Roman"/>
          <w:sz w:val="28"/>
          <w:szCs w:val="28"/>
        </w:rPr>
      </w:pPr>
      <w:proofErr w:type="gramStart"/>
      <w:r w:rsidRPr="00466192">
        <w:rPr>
          <w:rFonts w:eastAsia="Times New Roman"/>
          <w:sz w:val="24"/>
          <w:szCs w:val="24"/>
        </w:rPr>
        <w:t>ср</w:t>
      </w:r>
      <w:proofErr w:type="gramEnd"/>
      <w:r w:rsidRPr="00466192">
        <w:rPr>
          <w:rFonts w:eastAsia="Times New Roman"/>
          <w:sz w:val="24"/>
          <w:szCs w:val="24"/>
        </w:rPr>
        <w:t xml:space="preserve"> балл </w:t>
      </w:r>
      <w:proofErr w:type="spellStart"/>
      <w:r w:rsidRPr="00466192">
        <w:rPr>
          <w:rFonts w:eastAsia="Times New Roman"/>
          <w:sz w:val="24"/>
          <w:szCs w:val="24"/>
        </w:rPr>
        <w:t>шк</w:t>
      </w:r>
      <w:proofErr w:type="spellEnd"/>
      <w:r w:rsidRPr="00466192">
        <w:rPr>
          <w:rFonts w:eastAsia="Times New Roman"/>
          <w:sz w:val="24"/>
          <w:szCs w:val="24"/>
        </w:rPr>
        <w:t>/</w:t>
      </w:r>
      <w:r>
        <w:rPr>
          <w:rFonts w:eastAsia="Times New Roman"/>
        </w:rPr>
        <w:t xml:space="preserve"> </w:t>
      </w:r>
      <w:r w:rsidR="00466192">
        <w:rPr>
          <w:rFonts w:eastAsia="Times New Roman"/>
          <w:b/>
          <w:bCs/>
          <w:sz w:val="28"/>
          <w:szCs w:val="28"/>
          <w:u w:val="single"/>
        </w:rPr>
        <w:t>9 класс</w:t>
      </w:r>
      <w:r>
        <w:rPr>
          <w:rFonts w:eastAsia="Times New Roman"/>
          <w:b/>
          <w:bCs/>
          <w:sz w:val="28"/>
          <w:szCs w:val="28"/>
          <w:u w:val="single"/>
        </w:rPr>
        <w:t xml:space="preserve"> ОГЭ 201</w:t>
      </w:r>
      <w:r w:rsidR="00466192">
        <w:rPr>
          <w:rFonts w:eastAsia="Times New Roman"/>
          <w:b/>
          <w:bCs/>
          <w:sz w:val="28"/>
          <w:szCs w:val="28"/>
          <w:u w:val="single"/>
        </w:rPr>
        <w:t>8</w:t>
      </w:r>
      <w:r w:rsidR="00330D66">
        <w:rPr>
          <w:rFonts w:eastAsia="Times New Roman"/>
          <w:sz w:val="28"/>
          <w:szCs w:val="28"/>
        </w:rPr>
        <w:t xml:space="preserve">_______       </w:t>
      </w:r>
      <w:r w:rsidRPr="007806EC">
        <w:rPr>
          <w:rFonts w:eastAsia="Times New Roman"/>
          <w:sz w:val="24"/>
          <w:szCs w:val="24"/>
        </w:rPr>
        <w:t>6</w:t>
      </w:r>
      <w:r w:rsidR="00466192" w:rsidRPr="007806EC">
        <w:rPr>
          <w:rFonts w:eastAsia="Times New Roman"/>
          <w:sz w:val="24"/>
          <w:szCs w:val="24"/>
        </w:rPr>
        <w:t xml:space="preserve"> </w:t>
      </w:r>
      <w:r w:rsidR="002A547D">
        <w:rPr>
          <w:rFonts w:eastAsia="Times New Roman"/>
          <w:sz w:val="24"/>
          <w:szCs w:val="24"/>
        </w:rPr>
        <w:t>уч-ся</w:t>
      </w:r>
      <w:r w:rsidR="00466192" w:rsidRPr="007806EC">
        <w:rPr>
          <w:rFonts w:eastAsia="Times New Roman"/>
          <w:sz w:val="24"/>
          <w:szCs w:val="24"/>
        </w:rPr>
        <w:t xml:space="preserve">       </w:t>
      </w:r>
    </w:p>
    <w:p w:rsidR="00466192" w:rsidRDefault="00466192" w:rsidP="00CF7397">
      <w:pPr>
        <w:shd w:val="clear" w:color="auto" w:fill="FFFFFF"/>
        <w:rPr>
          <w:sz w:val="24"/>
          <w:szCs w:val="24"/>
        </w:rPr>
      </w:pPr>
    </w:p>
    <w:tbl>
      <w:tblPr>
        <w:tblW w:w="609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560"/>
      </w:tblGrid>
      <w:tr w:rsidR="0089537D" w:rsidTr="0089537D">
        <w:trPr>
          <w:trHeight w:val="31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37D" w:rsidRPr="00466192" w:rsidRDefault="0089537D" w:rsidP="005E0429">
            <w:pPr>
              <w:shd w:val="clear" w:color="auto" w:fill="FFFFFF"/>
              <w:rPr>
                <w:sz w:val="24"/>
                <w:szCs w:val="24"/>
              </w:rPr>
            </w:pPr>
            <w:r w:rsidRPr="00466192">
              <w:rPr>
                <w:rFonts w:eastAsia="Times New Roman"/>
                <w:sz w:val="24"/>
                <w:szCs w:val="24"/>
              </w:rPr>
              <w:t>средний балл  по математике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37D" w:rsidRPr="00466192" w:rsidRDefault="0089537D" w:rsidP="005E0429">
            <w:pPr>
              <w:shd w:val="clear" w:color="auto" w:fill="FFFFFF"/>
              <w:rPr>
                <w:sz w:val="24"/>
                <w:szCs w:val="24"/>
              </w:rPr>
            </w:pPr>
            <w:r w:rsidRPr="00466192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>4</w:t>
            </w:r>
          </w:p>
        </w:tc>
      </w:tr>
      <w:tr w:rsidR="0089537D" w:rsidTr="0089537D">
        <w:trPr>
          <w:trHeight w:val="30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37D" w:rsidRPr="00466192" w:rsidRDefault="0089537D" w:rsidP="005E0429">
            <w:pPr>
              <w:shd w:val="clear" w:color="auto" w:fill="FFFFFF"/>
              <w:rPr>
                <w:sz w:val="24"/>
                <w:szCs w:val="24"/>
              </w:rPr>
            </w:pPr>
            <w:r w:rsidRPr="00466192">
              <w:rPr>
                <w:rFonts w:eastAsia="Times New Roman"/>
                <w:sz w:val="24"/>
                <w:szCs w:val="24"/>
              </w:rPr>
              <w:t>средний балл  по  русскому языку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37D" w:rsidRPr="00466192" w:rsidRDefault="0089537D" w:rsidP="005E042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</w:tr>
      <w:tr w:rsidR="0089537D" w:rsidTr="0089537D">
        <w:trPr>
          <w:trHeight w:val="30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37D" w:rsidRPr="00466192" w:rsidRDefault="0089537D" w:rsidP="005E0429">
            <w:pPr>
              <w:shd w:val="clear" w:color="auto" w:fill="FFFFFF"/>
              <w:rPr>
                <w:sz w:val="24"/>
                <w:szCs w:val="24"/>
              </w:rPr>
            </w:pPr>
            <w:r w:rsidRPr="00466192">
              <w:rPr>
                <w:rFonts w:eastAsia="Times New Roman"/>
                <w:sz w:val="24"/>
                <w:szCs w:val="24"/>
              </w:rPr>
              <w:t>средний балл по обществознанию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37D" w:rsidRPr="00466192" w:rsidRDefault="0089537D" w:rsidP="005E042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</w:tr>
      <w:tr w:rsidR="0089537D" w:rsidTr="0089537D">
        <w:trPr>
          <w:trHeight w:val="30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37D" w:rsidRPr="00466192" w:rsidRDefault="0089537D" w:rsidP="005E0429">
            <w:pPr>
              <w:shd w:val="clear" w:color="auto" w:fill="FFFFFF"/>
              <w:rPr>
                <w:sz w:val="24"/>
                <w:szCs w:val="24"/>
              </w:rPr>
            </w:pPr>
            <w:r w:rsidRPr="00466192">
              <w:rPr>
                <w:rFonts w:eastAsia="Times New Roman"/>
                <w:sz w:val="24"/>
                <w:szCs w:val="24"/>
              </w:rPr>
              <w:t>средний балл по химии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37D" w:rsidRPr="00466192" w:rsidRDefault="0089537D" w:rsidP="005E042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89537D" w:rsidTr="0089537D">
        <w:trPr>
          <w:trHeight w:val="30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37D" w:rsidRPr="00466192" w:rsidRDefault="0089537D" w:rsidP="005E0429">
            <w:pPr>
              <w:shd w:val="clear" w:color="auto" w:fill="FFFFFF"/>
              <w:rPr>
                <w:sz w:val="24"/>
                <w:szCs w:val="24"/>
              </w:rPr>
            </w:pPr>
            <w:r w:rsidRPr="00466192">
              <w:rPr>
                <w:rFonts w:eastAsia="Times New Roman"/>
                <w:sz w:val="24"/>
                <w:szCs w:val="24"/>
              </w:rPr>
              <w:t>средний балл по биологии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37D" w:rsidRPr="00466192" w:rsidRDefault="0089537D" w:rsidP="005E042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</w:tr>
      <w:tr w:rsidR="0089537D" w:rsidTr="0089537D">
        <w:trPr>
          <w:trHeight w:val="4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37D" w:rsidRPr="00466192" w:rsidRDefault="0089537D" w:rsidP="005E0429">
            <w:pPr>
              <w:shd w:val="clear" w:color="auto" w:fill="FFFFFF"/>
              <w:rPr>
                <w:sz w:val="24"/>
                <w:szCs w:val="24"/>
              </w:rPr>
            </w:pPr>
            <w:r w:rsidRPr="00466192">
              <w:rPr>
                <w:rFonts w:eastAsia="Times New Roman"/>
                <w:b/>
                <w:bCs/>
                <w:sz w:val="24"/>
                <w:szCs w:val="24"/>
              </w:rPr>
              <w:t>общий средний балл ОГЭ 201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37D" w:rsidRPr="00466192" w:rsidRDefault="0089537D" w:rsidP="005E042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</w:tr>
    </w:tbl>
    <w:p w:rsidR="005D3772" w:rsidRDefault="005D3772" w:rsidP="00CF7397">
      <w:pPr>
        <w:shd w:val="clear" w:color="auto" w:fill="FFFFFF"/>
      </w:pPr>
    </w:p>
    <w:p w:rsidR="00CF7397" w:rsidRPr="00466192" w:rsidRDefault="00B75563" w:rsidP="0046619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F7397" w:rsidRPr="00466192">
        <w:rPr>
          <w:sz w:val="24"/>
          <w:szCs w:val="24"/>
        </w:rPr>
        <w:t xml:space="preserve">4 </w:t>
      </w:r>
      <w:r w:rsidR="00466192" w:rsidRPr="00466192">
        <w:rPr>
          <w:rFonts w:eastAsia="Times New Roman"/>
          <w:sz w:val="24"/>
          <w:szCs w:val="24"/>
        </w:rPr>
        <w:t>предмета влияли на п</w:t>
      </w:r>
      <w:r w:rsidR="00CF7397" w:rsidRPr="00466192">
        <w:rPr>
          <w:rFonts w:eastAsia="Times New Roman"/>
          <w:sz w:val="24"/>
          <w:szCs w:val="24"/>
        </w:rPr>
        <w:t xml:space="preserve">олучение аттестата об основном общем </w:t>
      </w:r>
      <w:r w:rsidR="00466192" w:rsidRPr="00466192">
        <w:rPr>
          <w:rFonts w:eastAsia="Times New Roman"/>
          <w:sz w:val="24"/>
          <w:szCs w:val="24"/>
        </w:rPr>
        <w:t>образовании. Все обучающиеся 9 класса</w:t>
      </w:r>
      <w:r w:rsidR="00CF7397" w:rsidRPr="00466192">
        <w:rPr>
          <w:rFonts w:eastAsia="Times New Roman"/>
          <w:sz w:val="24"/>
          <w:szCs w:val="24"/>
        </w:rPr>
        <w:t xml:space="preserve"> получили аттестат об основном общем</w:t>
      </w:r>
      <w:r w:rsidR="00B16D57">
        <w:rPr>
          <w:sz w:val="24"/>
          <w:szCs w:val="24"/>
        </w:rPr>
        <w:t xml:space="preserve"> </w:t>
      </w:r>
      <w:r w:rsidR="00CF7397" w:rsidRPr="00466192">
        <w:rPr>
          <w:rFonts w:eastAsia="Times New Roman"/>
          <w:sz w:val="24"/>
          <w:szCs w:val="24"/>
        </w:rPr>
        <w:t>образовании</w:t>
      </w:r>
    </w:p>
    <w:p w:rsidR="00CF7397" w:rsidRDefault="00CF7397" w:rsidP="00CF7397"/>
    <w:p w:rsidR="00CF7397" w:rsidRPr="00330D66" w:rsidRDefault="00CF7397" w:rsidP="00466192">
      <w:pPr>
        <w:shd w:val="clear" w:color="auto" w:fill="FFFFFF"/>
        <w:jc w:val="both"/>
        <w:rPr>
          <w:sz w:val="24"/>
          <w:szCs w:val="24"/>
        </w:rPr>
      </w:pPr>
      <w:r w:rsidRPr="00330D66">
        <w:rPr>
          <w:rFonts w:eastAsia="Times New Roman"/>
          <w:sz w:val="24"/>
          <w:szCs w:val="24"/>
        </w:rPr>
        <w:t xml:space="preserve">Данные диаграмм и </w:t>
      </w:r>
      <w:r w:rsidRPr="00330D66">
        <w:rPr>
          <w:rFonts w:eastAsia="Times New Roman"/>
          <w:bCs/>
          <w:sz w:val="24"/>
          <w:szCs w:val="24"/>
        </w:rPr>
        <w:t xml:space="preserve">таблиц </w:t>
      </w:r>
      <w:r w:rsidRPr="00330D66">
        <w:rPr>
          <w:rFonts w:eastAsia="Times New Roman"/>
          <w:sz w:val="24"/>
          <w:szCs w:val="24"/>
        </w:rPr>
        <w:t>О</w:t>
      </w:r>
      <w:r w:rsidR="00330D66">
        <w:rPr>
          <w:rFonts w:eastAsia="Times New Roman"/>
          <w:sz w:val="24"/>
          <w:szCs w:val="24"/>
        </w:rPr>
        <w:t xml:space="preserve">ГЭ свидетельствуют о том, </w:t>
      </w:r>
      <w:r w:rsidRPr="00330D66">
        <w:rPr>
          <w:rFonts w:eastAsia="Times New Roman"/>
          <w:sz w:val="24"/>
          <w:szCs w:val="24"/>
        </w:rPr>
        <w:t xml:space="preserve"> </w:t>
      </w:r>
      <w:r w:rsidRPr="00330D66">
        <w:rPr>
          <w:rFonts w:eastAsia="Times New Roman"/>
          <w:bCs/>
          <w:sz w:val="24"/>
          <w:szCs w:val="24"/>
        </w:rPr>
        <w:t>что:</w:t>
      </w:r>
    </w:p>
    <w:p w:rsidR="00330D66" w:rsidRPr="00330D66" w:rsidRDefault="00CF7397" w:rsidP="00466192">
      <w:pPr>
        <w:pStyle w:val="a6"/>
        <w:numPr>
          <w:ilvl w:val="0"/>
          <w:numId w:val="9"/>
        </w:numPr>
        <w:shd w:val="clear" w:color="auto" w:fill="FFFFFF"/>
        <w:jc w:val="both"/>
        <w:rPr>
          <w:sz w:val="24"/>
          <w:szCs w:val="24"/>
        </w:rPr>
      </w:pPr>
      <w:r w:rsidRPr="00330D66">
        <w:rPr>
          <w:rFonts w:eastAsia="Times New Roman"/>
          <w:sz w:val="24"/>
          <w:szCs w:val="24"/>
        </w:rPr>
        <w:t>все результаты ОГЭ</w:t>
      </w:r>
      <w:r w:rsidR="00330D66">
        <w:rPr>
          <w:rFonts w:eastAsia="Times New Roman"/>
          <w:sz w:val="24"/>
          <w:szCs w:val="24"/>
        </w:rPr>
        <w:t xml:space="preserve"> п</w:t>
      </w:r>
      <w:r w:rsidRPr="00330D66">
        <w:rPr>
          <w:rFonts w:eastAsia="Times New Roman"/>
          <w:sz w:val="24"/>
          <w:szCs w:val="24"/>
        </w:rPr>
        <w:t>о предметам н</w:t>
      </w:r>
      <w:r w:rsidR="00B16D57">
        <w:rPr>
          <w:rFonts w:eastAsia="Times New Roman"/>
          <w:sz w:val="24"/>
          <w:szCs w:val="24"/>
        </w:rPr>
        <w:t>аходятся в диапазоне от 3,2 до 5,0</w:t>
      </w:r>
      <w:r w:rsidRPr="00330D66">
        <w:rPr>
          <w:rFonts w:eastAsia="Times New Roman"/>
          <w:sz w:val="24"/>
          <w:szCs w:val="24"/>
        </w:rPr>
        <w:t>, что свидетельствует о стабильности показателей средн</w:t>
      </w:r>
      <w:r w:rsidR="00330D66">
        <w:rPr>
          <w:rFonts w:eastAsia="Times New Roman"/>
          <w:sz w:val="24"/>
          <w:szCs w:val="24"/>
        </w:rPr>
        <w:t>их баллов ОГЭ по всем предметам;</w:t>
      </w:r>
    </w:p>
    <w:p w:rsidR="00330D66" w:rsidRPr="00330D66" w:rsidRDefault="00CF7397" w:rsidP="00466192">
      <w:pPr>
        <w:pStyle w:val="a6"/>
        <w:numPr>
          <w:ilvl w:val="0"/>
          <w:numId w:val="9"/>
        </w:numPr>
        <w:shd w:val="clear" w:color="auto" w:fill="FFFFFF"/>
        <w:jc w:val="both"/>
        <w:rPr>
          <w:sz w:val="24"/>
          <w:szCs w:val="24"/>
        </w:rPr>
      </w:pPr>
      <w:proofErr w:type="gramStart"/>
      <w:r w:rsidRPr="00330D66">
        <w:rPr>
          <w:rFonts w:eastAsia="Times New Roman"/>
          <w:sz w:val="24"/>
          <w:szCs w:val="24"/>
        </w:rPr>
        <w:t>наиболее выс</w:t>
      </w:r>
      <w:r w:rsidR="00330D66">
        <w:rPr>
          <w:rFonts w:eastAsia="Times New Roman"/>
          <w:sz w:val="24"/>
          <w:szCs w:val="24"/>
        </w:rPr>
        <w:t>окие результаты ОГЭ достигнуты п</w:t>
      </w:r>
      <w:r w:rsidRPr="00330D66">
        <w:rPr>
          <w:rFonts w:eastAsia="Times New Roman"/>
          <w:sz w:val="24"/>
          <w:szCs w:val="24"/>
        </w:rPr>
        <w:t>о</w:t>
      </w:r>
      <w:r w:rsidR="00330D66">
        <w:rPr>
          <w:rFonts w:eastAsia="Times New Roman"/>
          <w:sz w:val="24"/>
          <w:szCs w:val="24"/>
        </w:rPr>
        <w:t xml:space="preserve"> предметам: математика (3 из 6 обучающихся 9 класса</w:t>
      </w:r>
      <w:r w:rsidRPr="00330D66">
        <w:rPr>
          <w:rFonts w:eastAsia="Times New Roman"/>
          <w:sz w:val="24"/>
          <w:szCs w:val="24"/>
        </w:rPr>
        <w:t xml:space="preserve"> получили «4»</w:t>
      </w:r>
      <w:r w:rsidR="00330D66">
        <w:rPr>
          <w:rFonts w:eastAsia="Times New Roman"/>
          <w:sz w:val="24"/>
          <w:szCs w:val="24"/>
        </w:rPr>
        <w:t xml:space="preserve"> и «5»), русский язык (3 из 6 обучающихся 9 класса получили «4» и «5»), химия (1 из 1 обучающихся 9 класса получил «4» и «5»),</w:t>
      </w:r>
      <w:r w:rsidRPr="00330D66">
        <w:rPr>
          <w:rFonts w:eastAsia="Times New Roman"/>
          <w:sz w:val="24"/>
          <w:szCs w:val="24"/>
        </w:rPr>
        <w:t xml:space="preserve"> что подтверждает системность работы всего педагогического коллектива по по</w:t>
      </w:r>
      <w:r w:rsidR="00330D66">
        <w:rPr>
          <w:rFonts w:eastAsia="Times New Roman"/>
          <w:sz w:val="24"/>
          <w:szCs w:val="24"/>
        </w:rPr>
        <w:t>дготовке обучающихся к ОГЭ-2017;</w:t>
      </w:r>
      <w:proofErr w:type="gramEnd"/>
    </w:p>
    <w:p w:rsidR="00330D66" w:rsidRPr="00330D66" w:rsidRDefault="00CF7397" w:rsidP="00466192">
      <w:pPr>
        <w:pStyle w:val="a6"/>
        <w:numPr>
          <w:ilvl w:val="0"/>
          <w:numId w:val="9"/>
        </w:numPr>
        <w:shd w:val="clear" w:color="auto" w:fill="FFFFFF"/>
        <w:jc w:val="both"/>
        <w:rPr>
          <w:sz w:val="24"/>
          <w:szCs w:val="24"/>
        </w:rPr>
      </w:pPr>
      <w:r w:rsidRPr="00330D66">
        <w:rPr>
          <w:rFonts w:eastAsia="Times New Roman"/>
          <w:sz w:val="24"/>
          <w:szCs w:val="24"/>
        </w:rPr>
        <w:t>сохраняются стабильно хорошие показатели результатов ОГЭ по русс</w:t>
      </w:r>
      <w:r w:rsidR="00330D66">
        <w:rPr>
          <w:rFonts w:eastAsia="Times New Roman"/>
          <w:sz w:val="24"/>
          <w:szCs w:val="24"/>
        </w:rPr>
        <w:t>кому  языку и математике за 2015-2016, 2016-2017, 2017-2018</w:t>
      </w:r>
      <w:r w:rsidRPr="00330D66">
        <w:rPr>
          <w:rFonts w:eastAsia="Times New Roman"/>
          <w:sz w:val="24"/>
          <w:szCs w:val="24"/>
        </w:rPr>
        <w:t xml:space="preserve"> учебные годы;</w:t>
      </w:r>
    </w:p>
    <w:p w:rsidR="00330D66" w:rsidRPr="00330D66" w:rsidRDefault="00CF7397" w:rsidP="00466192">
      <w:pPr>
        <w:pStyle w:val="a6"/>
        <w:numPr>
          <w:ilvl w:val="0"/>
          <w:numId w:val="9"/>
        </w:numPr>
        <w:shd w:val="clear" w:color="auto" w:fill="FFFFFF"/>
        <w:jc w:val="both"/>
        <w:rPr>
          <w:sz w:val="24"/>
          <w:szCs w:val="24"/>
        </w:rPr>
      </w:pPr>
      <w:r w:rsidRPr="00330D66">
        <w:rPr>
          <w:rFonts w:eastAsia="Times New Roman"/>
          <w:sz w:val="24"/>
          <w:szCs w:val="24"/>
        </w:rPr>
        <w:t>отмечаются наиболее низкие показатели средних баллов ОГЭ по п</w:t>
      </w:r>
      <w:r w:rsidR="00B16D57">
        <w:rPr>
          <w:rFonts w:eastAsia="Times New Roman"/>
          <w:sz w:val="24"/>
          <w:szCs w:val="24"/>
        </w:rPr>
        <w:t>редмету «обществознание»</w:t>
      </w:r>
      <w:r w:rsidRPr="00330D66">
        <w:rPr>
          <w:rFonts w:eastAsia="Times New Roman"/>
          <w:sz w:val="24"/>
          <w:szCs w:val="24"/>
        </w:rPr>
        <w:t>;</w:t>
      </w:r>
    </w:p>
    <w:p w:rsidR="00CF7397" w:rsidRPr="00330D66" w:rsidRDefault="00CF7397" w:rsidP="00466192">
      <w:pPr>
        <w:pStyle w:val="a6"/>
        <w:numPr>
          <w:ilvl w:val="0"/>
          <w:numId w:val="9"/>
        </w:numPr>
        <w:shd w:val="clear" w:color="auto" w:fill="FFFFFF"/>
        <w:jc w:val="both"/>
        <w:rPr>
          <w:sz w:val="24"/>
          <w:szCs w:val="24"/>
        </w:rPr>
      </w:pPr>
      <w:r w:rsidRPr="00330D66">
        <w:rPr>
          <w:rFonts w:eastAsia="Times New Roman"/>
          <w:sz w:val="24"/>
          <w:szCs w:val="24"/>
        </w:rPr>
        <w:t>по ит</w:t>
      </w:r>
      <w:r w:rsidR="00330D66">
        <w:rPr>
          <w:rFonts w:eastAsia="Times New Roman"/>
          <w:sz w:val="24"/>
          <w:szCs w:val="24"/>
        </w:rPr>
        <w:t xml:space="preserve">огам экзаменов в форме ОГЭ -2018 не имеется </w:t>
      </w:r>
      <w:r w:rsidR="00B16D57">
        <w:rPr>
          <w:rFonts w:eastAsia="Times New Roman"/>
          <w:sz w:val="24"/>
          <w:szCs w:val="24"/>
        </w:rPr>
        <w:t xml:space="preserve">оценки </w:t>
      </w:r>
      <w:r w:rsidR="00330D66">
        <w:rPr>
          <w:rFonts w:eastAsia="Times New Roman"/>
          <w:sz w:val="24"/>
          <w:szCs w:val="24"/>
        </w:rPr>
        <w:t>«5» п</w:t>
      </w:r>
      <w:r w:rsidRPr="00330D66">
        <w:rPr>
          <w:rFonts w:eastAsia="Times New Roman"/>
          <w:sz w:val="24"/>
          <w:szCs w:val="24"/>
        </w:rPr>
        <w:t>о</w:t>
      </w:r>
      <w:r w:rsidR="00B16D57">
        <w:rPr>
          <w:rFonts w:eastAsia="Times New Roman"/>
          <w:sz w:val="24"/>
          <w:szCs w:val="24"/>
        </w:rPr>
        <w:t xml:space="preserve"> русскому языку, математике, биологии</w:t>
      </w:r>
      <w:r w:rsidRPr="00330D66">
        <w:rPr>
          <w:rFonts w:eastAsia="Times New Roman"/>
          <w:sz w:val="24"/>
          <w:szCs w:val="24"/>
        </w:rPr>
        <w:t>, что требует тщательного анализа полученных результатов на педсоветах, совещаниях, заседаниях МО.</w:t>
      </w:r>
    </w:p>
    <w:p w:rsidR="00CF7397" w:rsidRPr="00330D66" w:rsidRDefault="00330D66" w:rsidP="00466192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</w:t>
      </w:r>
      <w:r w:rsidR="00CF7397" w:rsidRPr="00330D66">
        <w:rPr>
          <w:rFonts w:eastAsia="Times New Roman"/>
          <w:sz w:val="24"/>
          <w:szCs w:val="24"/>
        </w:rPr>
        <w:t>Наиболее популярными предм</w:t>
      </w:r>
      <w:r>
        <w:rPr>
          <w:rFonts w:eastAsia="Times New Roman"/>
          <w:sz w:val="24"/>
          <w:szCs w:val="24"/>
        </w:rPr>
        <w:t>етами по выбору в форме ОГЭ-2018</w:t>
      </w:r>
      <w:r w:rsidR="00CF7397" w:rsidRPr="00330D66">
        <w:rPr>
          <w:rFonts w:eastAsia="Times New Roman"/>
          <w:sz w:val="24"/>
          <w:szCs w:val="24"/>
        </w:rPr>
        <w:t xml:space="preserve"> тр</w:t>
      </w:r>
      <w:r w:rsidR="0089537D">
        <w:rPr>
          <w:rFonts w:eastAsia="Times New Roman"/>
          <w:sz w:val="24"/>
          <w:szCs w:val="24"/>
        </w:rPr>
        <w:t xml:space="preserve">адиционно стали </w:t>
      </w:r>
      <w:r>
        <w:rPr>
          <w:rFonts w:eastAsia="Times New Roman"/>
          <w:sz w:val="24"/>
          <w:szCs w:val="24"/>
        </w:rPr>
        <w:t>обществознание и биология</w:t>
      </w:r>
      <w:r w:rsidR="00CF7397" w:rsidRPr="00330D66">
        <w:rPr>
          <w:rFonts w:eastAsia="Times New Roman"/>
          <w:sz w:val="24"/>
          <w:szCs w:val="24"/>
        </w:rPr>
        <w:t>.</w:t>
      </w:r>
    </w:p>
    <w:p w:rsidR="00CF7397" w:rsidRPr="00330D66" w:rsidRDefault="00330D66" w:rsidP="00466192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</w:t>
      </w:r>
      <w:r w:rsidR="00CF7397" w:rsidRPr="00330D66">
        <w:rPr>
          <w:rFonts w:eastAsia="Times New Roman"/>
          <w:sz w:val="24"/>
          <w:szCs w:val="24"/>
        </w:rPr>
        <w:t>Необходимо также отметить, что апелляцию о несогласии  с баллами или по процедуре проведения ОГЭ не подавал ни один обучающийся</w:t>
      </w:r>
      <w:r>
        <w:rPr>
          <w:sz w:val="24"/>
          <w:szCs w:val="24"/>
        </w:rPr>
        <w:t xml:space="preserve"> 9</w:t>
      </w:r>
      <w:r>
        <w:rPr>
          <w:rFonts w:eastAsia="Times New Roman"/>
          <w:sz w:val="24"/>
          <w:szCs w:val="24"/>
        </w:rPr>
        <w:t xml:space="preserve"> класса</w:t>
      </w:r>
      <w:r w:rsidR="00CF7397" w:rsidRPr="00330D66">
        <w:rPr>
          <w:rFonts w:eastAsia="Times New Roman"/>
          <w:sz w:val="24"/>
          <w:szCs w:val="24"/>
        </w:rPr>
        <w:t>.</w:t>
      </w:r>
    </w:p>
    <w:p w:rsidR="00CF7397" w:rsidRPr="00330D66" w:rsidRDefault="00330D66" w:rsidP="00330D66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В целом, результаты ОГЭ- 2018</w:t>
      </w:r>
      <w:r w:rsidR="00A817B0">
        <w:rPr>
          <w:rFonts w:eastAsia="Times New Roman"/>
          <w:sz w:val="24"/>
          <w:szCs w:val="24"/>
        </w:rPr>
        <w:t xml:space="preserve"> выше результатов ОГЭ -2017</w:t>
      </w:r>
      <w:r w:rsidR="00CF7397" w:rsidRPr="00330D66">
        <w:rPr>
          <w:rFonts w:eastAsia="Times New Roman"/>
          <w:sz w:val="24"/>
          <w:szCs w:val="24"/>
        </w:rPr>
        <w:t xml:space="preserve">. В </w:t>
      </w:r>
      <w:r w:rsidR="00A817B0">
        <w:rPr>
          <w:rFonts w:eastAsia="Times New Roman"/>
          <w:sz w:val="24"/>
          <w:szCs w:val="24"/>
        </w:rPr>
        <w:t>школе из 6 учащихся по итогам 2017-2018</w:t>
      </w:r>
      <w:r w:rsidR="00CF7397" w:rsidRPr="00330D66">
        <w:rPr>
          <w:rFonts w:eastAsia="Times New Roman"/>
          <w:sz w:val="24"/>
          <w:szCs w:val="24"/>
        </w:rPr>
        <w:t xml:space="preserve"> учебного года не имеется обучающихся, которые не получили </w:t>
      </w:r>
      <w:r w:rsidR="00B16D57">
        <w:rPr>
          <w:rFonts w:eastAsia="Times New Roman"/>
          <w:sz w:val="24"/>
          <w:szCs w:val="24"/>
        </w:rPr>
        <w:t xml:space="preserve">бы </w:t>
      </w:r>
      <w:r w:rsidR="00CF7397" w:rsidRPr="00330D66">
        <w:rPr>
          <w:rFonts w:eastAsia="Times New Roman"/>
          <w:sz w:val="24"/>
          <w:szCs w:val="24"/>
        </w:rPr>
        <w:t xml:space="preserve">аттестат об основном общем образовании. Аттестаты с отличием </w:t>
      </w:r>
      <w:r w:rsidR="00A817B0">
        <w:rPr>
          <w:rFonts w:eastAsia="Times New Roman"/>
          <w:sz w:val="24"/>
          <w:szCs w:val="24"/>
        </w:rPr>
        <w:t>не получил ни один обучающийся 9</w:t>
      </w:r>
      <w:r w:rsidR="00CF7397" w:rsidRPr="00330D66">
        <w:rPr>
          <w:rFonts w:eastAsia="Times New Roman"/>
          <w:sz w:val="24"/>
          <w:szCs w:val="24"/>
        </w:rPr>
        <w:t xml:space="preserve"> класса.</w:t>
      </w:r>
    </w:p>
    <w:p w:rsidR="00CF7397" w:rsidRPr="00330D66" w:rsidRDefault="00CF7397" w:rsidP="00330D66">
      <w:pPr>
        <w:shd w:val="clear" w:color="auto" w:fill="FFFFFF"/>
        <w:jc w:val="both"/>
        <w:rPr>
          <w:sz w:val="24"/>
          <w:szCs w:val="24"/>
        </w:rPr>
      </w:pPr>
      <w:r w:rsidRPr="00330D66">
        <w:rPr>
          <w:rFonts w:eastAsia="Times New Roman"/>
          <w:sz w:val="24"/>
          <w:szCs w:val="24"/>
        </w:rPr>
        <w:t xml:space="preserve">Общий </w:t>
      </w:r>
      <w:r w:rsidR="00A817B0">
        <w:rPr>
          <w:rFonts w:eastAsia="Times New Roman"/>
          <w:sz w:val="24"/>
          <w:szCs w:val="24"/>
        </w:rPr>
        <w:t>средний балл ОГЭ-2018</w:t>
      </w:r>
      <w:r w:rsidRPr="00330D66">
        <w:rPr>
          <w:rFonts w:eastAsia="Times New Roman"/>
          <w:sz w:val="24"/>
          <w:szCs w:val="24"/>
        </w:rPr>
        <w:t xml:space="preserve"> выше, чем в предыдущем году.</w:t>
      </w:r>
    </w:p>
    <w:p w:rsidR="002A547D" w:rsidRDefault="002A547D" w:rsidP="00330D66">
      <w:pPr>
        <w:shd w:val="clear" w:color="auto" w:fill="FFFFFF"/>
        <w:jc w:val="both"/>
        <w:rPr>
          <w:b/>
          <w:i/>
          <w:iCs/>
          <w:sz w:val="24"/>
          <w:szCs w:val="24"/>
        </w:rPr>
      </w:pPr>
    </w:p>
    <w:p w:rsidR="000308A0" w:rsidRDefault="000308A0" w:rsidP="00DE6500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0308A0" w:rsidRDefault="000308A0" w:rsidP="00DE6500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0308A0" w:rsidRDefault="000308A0" w:rsidP="00DE6500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0308A0" w:rsidRDefault="000308A0" w:rsidP="00DE6500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0308A0" w:rsidRDefault="000308A0" w:rsidP="00DE6500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0308A0" w:rsidRDefault="000308A0" w:rsidP="00DE6500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0308A0" w:rsidRDefault="000308A0" w:rsidP="00DE6500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0308A0" w:rsidRDefault="000308A0" w:rsidP="00DE6500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0308A0" w:rsidRDefault="000308A0" w:rsidP="00DE6500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0308A0" w:rsidRDefault="000308A0" w:rsidP="00DE6500">
      <w:pPr>
        <w:shd w:val="clear" w:color="auto" w:fill="FFFFFF"/>
        <w:jc w:val="both"/>
        <w:rPr>
          <w:rFonts w:eastAsia="Times New Roman"/>
          <w:sz w:val="24"/>
          <w:szCs w:val="24"/>
        </w:rPr>
      </w:pPr>
      <w:bookmarkStart w:id="0" w:name="_GoBack"/>
      <w:bookmarkEnd w:id="0"/>
    </w:p>
    <w:sectPr w:rsidR="000308A0" w:rsidSect="000308A0">
      <w:footerReference w:type="default" r:id="rId16"/>
      <w:type w:val="continuous"/>
      <w:pgSz w:w="11909" w:h="16834"/>
      <w:pgMar w:top="680" w:right="851" w:bottom="62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072" w:rsidRDefault="00772072" w:rsidP="00C2212D">
      <w:r>
        <w:separator/>
      </w:r>
    </w:p>
  </w:endnote>
  <w:endnote w:type="continuationSeparator" w:id="0">
    <w:p w:rsidR="00772072" w:rsidRDefault="00772072" w:rsidP="00C22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97102"/>
      <w:docPartObj>
        <w:docPartGallery w:val="Page Numbers (Bottom of Page)"/>
        <w:docPartUnique/>
      </w:docPartObj>
    </w:sdtPr>
    <w:sdtEndPr/>
    <w:sdtContent>
      <w:p w:rsidR="0065041C" w:rsidRDefault="0089537D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5041C" w:rsidRDefault="0065041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072" w:rsidRDefault="00772072" w:rsidP="00C2212D">
      <w:r>
        <w:separator/>
      </w:r>
    </w:p>
  </w:footnote>
  <w:footnote w:type="continuationSeparator" w:id="0">
    <w:p w:rsidR="00772072" w:rsidRDefault="00772072" w:rsidP="00C22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821"/>
    <w:multiLevelType w:val="hybridMultilevel"/>
    <w:tmpl w:val="0EC4EA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41F30"/>
    <w:multiLevelType w:val="hybridMultilevel"/>
    <w:tmpl w:val="CF6C12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D2EB0"/>
    <w:multiLevelType w:val="hybridMultilevel"/>
    <w:tmpl w:val="BF2A6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83E6A"/>
    <w:multiLevelType w:val="hybridMultilevel"/>
    <w:tmpl w:val="6C8A8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91593"/>
    <w:multiLevelType w:val="hybridMultilevel"/>
    <w:tmpl w:val="99BAE4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05AA2"/>
    <w:multiLevelType w:val="hybridMultilevel"/>
    <w:tmpl w:val="B6E4F74E"/>
    <w:lvl w:ilvl="0" w:tplc="AF060860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34F5572"/>
    <w:multiLevelType w:val="hybridMultilevel"/>
    <w:tmpl w:val="470E3384"/>
    <w:lvl w:ilvl="0" w:tplc="DD26AC72">
      <w:start w:val="1"/>
      <w:numFmt w:val="decimal"/>
      <w:lvlText w:val="%1."/>
      <w:lvlJc w:val="left"/>
      <w:pPr>
        <w:ind w:left="765" w:hanging="360"/>
      </w:pPr>
      <w:rPr>
        <w:rFonts w:eastAsia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24C37396"/>
    <w:multiLevelType w:val="hybridMultilevel"/>
    <w:tmpl w:val="06D68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C4669"/>
    <w:multiLevelType w:val="hybridMultilevel"/>
    <w:tmpl w:val="D7020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806EE"/>
    <w:multiLevelType w:val="hybridMultilevel"/>
    <w:tmpl w:val="807A6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720FF2"/>
    <w:multiLevelType w:val="hybridMultilevel"/>
    <w:tmpl w:val="457AD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73796F"/>
    <w:multiLevelType w:val="hybridMultilevel"/>
    <w:tmpl w:val="F5322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C71ABC"/>
    <w:multiLevelType w:val="hybridMultilevel"/>
    <w:tmpl w:val="9B2EB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394990"/>
    <w:multiLevelType w:val="hybridMultilevel"/>
    <w:tmpl w:val="C1AC64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D80A7E"/>
    <w:multiLevelType w:val="hybridMultilevel"/>
    <w:tmpl w:val="7EA88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676DF7"/>
    <w:multiLevelType w:val="hybridMultilevel"/>
    <w:tmpl w:val="C050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DC69CE"/>
    <w:multiLevelType w:val="hybridMultilevel"/>
    <w:tmpl w:val="9C04B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962625"/>
    <w:multiLevelType w:val="hybridMultilevel"/>
    <w:tmpl w:val="37ECD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897942"/>
    <w:multiLevelType w:val="hybridMultilevel"/>
    <w:tmpl w:val="31EA6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673E55"/>
    <w:multiLevelType w:val="hybridMultilevel"/>
    <w:tmpl w:val="24869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BC2F08"/>
    <w:multiLevelType w:val="hybridMultilevel"/>
    <w:tmpl w:val="FBBCE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E949EE"/>
    <w:multiLevelType w:val="hybridMultilevel"/>
    <w:tmpl w:val="DE341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D47E9D"/>
    <w:multiLevelType w:val="hybridMultilevel"/>
    <w:tmpl w:val="2FE61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641FAA"/>
    <w:multiLevelType w:val="hybridMultilevel"/>
    <w:tmpl w:val="CA62B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10"/>
  </w:num>
  <w:num w:numId="4">
    <w:abstractNumId w:val="11"/>
  </w:num>
  <w:num w:numId="5">
    <w:abstractNumId w:val="3"/>
  </w:num>
  <w:num w:numId="6">
    <w:abstractNumId w:val="12"/>
  </w:num>
  <w:num w:numId="7">
    <w:abstractNumId w:val="9"/>
  </w:num>
  <w:num w:numId="8">
    <w:abstractNumId w:val="13"/>
  </w:num>
  <w:num w:numId="9">
    <w:abstractNumId w:val="8"/>
  </w:num>
  <w:num w:numId="10">
    <w:abstractNumId w:val="20"/>
  </w:num>
  <w:num w:numId="11">
    <w:abstractNumId w:val="7"/>
  </w:num>
  <w:num w:numId="12">
    <w:abstractNumId w:val="1"/>
  </w:num>
  <w:num w:numId="13">
    <w:abstractNumId w:val="14"/>
  </w:num>
  <w:num w:numId="14">
    <w:abstractNumId w:val="16"/>
  </w:num>
  <w:num w:numId="15">
    <w:abstractNumId w:val="2"/>
  </w:num>
  <w:num w:numId="16">
    <w:abstractNumId w:val="0"/>
  </w:num>
  <w:num w:numId="17">
    <w:abstractNumId w:val="4"/>
  </w:num>
  <w:num w:numId="18">
    <w:abstractNumId w:val="19"/>
  </w:num>
  <w:num w:numId="19">
    <w:abstractNumId w:val="15"/>
  </w:num>
  <w:num w:numId="20">
    <w:abstractNumId w:val="18"/>
  </w:num>
  <w:num w:numId="21">
    <w:abstractNumId w:val="22"/>
  </w:num>
  <w:num w:numId="22">
    <w:abstractNumId w:val="23"/>
  </w:num>
  <w:num w:numId="23">
    <w:abstractNumId w:val="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7397"/>
    <w:rsid w:val="00014A21"/>
    <w:rsid w:val="000308A0"/>
    <w:rsid w:val="00052C40"/>
    <w:rsid w:val="000534B1"/>
    <w:rsid w:val="00070A11"/>
    <w:rsid w:val="000766ED"/>
    <w:rsid w:val="0008464F"/>
    <w:rsid w:val="000D6546"/>
    <w:rsid w:val="00123108"/>
    <w:rsid w:val="00143E49"/>
    <w:rsid w:val="001631BB"/>
    <w:rsid w:val="001F759D"/>
    <w:rsid w:val="0023081E"/>
    <w:rsid w:val="00233F7C"/>
    <w:rsid w:val="00255B5F"/>
    <w:rsid w:val="00256F3B"/>
    <w:rsid w:val="00286A02"/>
    <w:rsid w:val="00292C2B"/>
    <w:rsid w:val="002A547D"/>
    <w:rsid w:val="00301595"/>
    <w:rsid w:val="00313529"/>
    <w:rsid w:val="00330D66"/>
    <w:rsid w:val="00412DDA"/>
    <w:rsid w:val="00466192"/>
    <w:rsid w:val="004C596E"/>
    <w:rsid w:val="00580151"/>
    <w:rsid w:val="005A567E"/>
    <w:rsid w:val="005D3772"/>
    <w:rsid w:val="005E0429"/>
    <w:rsid w:val="00612B86"/>
    <w:rsid w:val="0065041C"/>
    <w:rsid w:val="00651EA0"/>
    <w:rsid w:val="00656049"/>
    <w:rsid w:val="00656E51"/>
    <w:rsid w:val="006A60BA"/>
    <w:rsid w:val="00727748"/>
    <w:rsid w:val="00772072"/>
    <w:rsid w:val="0077305B"/>
    <w:rsid w:val="007806EC"/>
    <w:rsid w:val="007A2C7D"/>
    <w:rsid w:val="007B3C4A"/>
    <w:rsid w:val="007D5455"/>
    <w:rsid w:val="0080698B"/>
    <w:rsid w:val="00821138"/>
    <w:rsid w:val="0089537D"/>
    <w:rsid w:val="008A3C11"/>
    <w:rsid w:val="009043CD"/>
    <w:rsid w:val="00933C12"/>
    <w:rsid w:val="009635B3"/>
    <w:rsid w:val="009F3BFD"/>
    <w:rsid w:val="00A32E05"/>
    <w:rsid w:val="00A817B0"/>
    <w:rsid w:val="00B16D57"/>
    <w:rsid w:val="00B75563"/>
    <w:rsid w:val="00B852C4"/>
    <w:rsid w:val="00BC2B6C"/>
    <w:rsid w:val="00BF0B14"/>
    <w:rsid w:val="00C2212D"/>
    <w:rsid w:val="00CF358B"/>
    <w:rsid w:val="00CF46B1"/>
    <w:rsid w:val="00CF7397"/>
    <w:rsid w:val="00DD77C8"/>
    <w:rsid w:val="00DE6500"/>
    <w:rsid w:val="00DE7FAE"/>
    <w:rsid w:val="00DF7696"/>
    <w:rsid w:val="00E167F8"/>
    <w:rsid w:val="00E65E62"/>
    <w:rsid w:val="00E754CA"/>
    <w:rsid w:val="00F03E10"/>
    <w:rsid w:val="00FA58C1"/>
    <w:rsid w:val="00FD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5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4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4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E042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221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2212D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221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212D"/>
    <w:rPr>
      <w:rFonts w:ascii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uiPriority w:val="99"/>
    <w:unhideWhenUsed/>
    <w:rsid w:val="000308A0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0308A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0"/>
      <c:rotY val="10"/>
      <c:rAngAx val="0"/>
      <c:perspective val="6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0712071574995075E-2"/>
          <c:y val="0.21830121429373858"/>
          <c:w val="0.95928792842500532"/>
          <c:h val="0.651729117517905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0.44000000000000022</c:v>
                </c:pt>
                <c:pt idx="1">
                  <c:v>1</c:v>
                </c:pt>
                <c:pt idx="2">
                  <c:v>0.17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573632"/>
        <c:axId val="45575168"/>
        <c:axId val="0"/>
      </c:bar3DChart>
      <c:catAx>
        <c:axId val="455736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5575168"/>
        <c:crosses val="autoZero"/>
        <c:auto val="1"/>
        <c:lblAlgn val="ctr"/>
        <c:lblOffset val="100"/>
        <c:noMultiLvlLbl val="0"/>
      </c:catAx>
      <c:valAx>
        <c:axId val="4557516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55736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5667655786350152E-2"/>
          <c:y val="4.7945205479451775E-2"/>
          <c:w val="0.8086053412462908"/>
          <c:h val="0.6986301369863016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КО, %</c:v>
                </c:pt>
              </c:strCache>
            </c:strRef>
          </c:tx>
          <c:spPr>
            <a:solidFill>
              <a:srgbClr val="9999FF"/>
            </a:solidFill>
            <a:ln w="1264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3030466043116367E-2"/>
                  <c:y val="-4.6187178274968356E-2"/>
                </c:manualLayout>
              </c:layout>
              <c:spPr>
                <a:noFill/>
                <a:ln w="25299">
                  <a:noFill/>
                </a:ln>
              </c:spPr>
              <c:txPr>
                <a:bodyPr/>
                <a:lstStyle/>
                <a:p>
                  <a:pPr>
                    <a:defRPr sz="1195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7607967740041697E-2"/>
                  <c:y val="-3.7347619282579868E-2"/>
                </c:manualLayout>
              </c:layout>
              <c:spPr>
                <a:noFill/>
                <a:ln w="25299">
                  <a:noFill/>
                </a:ln>
              </c:spPr>
              <c:txPr>
                <a:bodyPr/>
                <a:lstStyle/>
                <a:p>
                  <a:pPr>
                    <a:defRPr sz="1195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328339228563164E-2"/>
                  <c:y val="-2.6517118315252851E-2"/>
                </c:manualLayout>
              </c:layout>
              <c:spPr>
                <a:noFill/>
                <a:ln w="25299">
                  <a:noFill/>
                </a:ln>
              </c:spPr>
              <c:txPr>
                <a:bodyPr/>
                <a:lstStyle/>
                <a:p>
                  <a:pPr>
                    <a:defRPr sz="1195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7861047472142677E-2"/>
                  <c:y val="-4.9290827953559123E-2"/>
                </c:manualLayout>
              </c:layout>
              <c:spPr>
                <a:noFill/>
                <a:ln w="25299">
                  <a:noFill/>
                </a:ln>
              </c:spPr>
              <c:txPr>
                <a:bodyPr/>
                <a:lstStyle/>
                <a:p>
                  <a:pPr>
                    <a:defRPr sz="1195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2054185740708143E-2"/>
                  <c:y val="-2.348813619224438E-2"/>
                </c:manualLayout>
              </c:layout>
              <c:spPr>
                <a:noFill/>
                <a:ln w="25299">
                  <a:noFill/>
                </a:ln>
              </c:spPr>
              <c:txPr>
                <a:bodyPr/>
                <a:lstStyle/>
                <a:p>
                  <a:pPr>
                    <a:defRPr sz="1195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2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9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100</c:v>
                </c:pt>
                <c:pt idx="1">
                  <c:v>67</c:v>
                </c:pt>
                <c:pt idx="2">
                  <c:v>50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34039296"/>
        <c:axId val="34040832"/>
        <c:axId val="0"/>
      </c:bar3DChart>
      <c:catAx>
        <c:axId val="34039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40408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4040832"/>
        <c:scaling>
          <c:orientation val="minMax"/>
        </c:scaling>
        <c:delete val="0"/>
        <c:axPos val="l"/>
        <c:majorGridlines>
          <c:spPr>
            <a:ln w="3162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19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9.0504451038575726E-2"/>
              <c:y val="3.4246575342465812E-3"/>
            </c:manualLayout>
          </c:layout>
          <c:overlay val="0"/>
          <c:spPr>
            <a:noFill/>
            <a:ln w="25299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4039296"/>
        <c:crosses val="autoZero"/>
        <c:crossBetween val="between"/>
      </c:valAx>
      <c:spPr>
        <a:noFill/>
        <a:ln w="25299">
          <a:noFill/>
        </a:ln>
      </c:spPr>
    </c:plotArea>
    <c:legend>
      <c:legendPos val="b"/>
      <c:layout>
        <c:manualLayout>
          <c:xMode val="edge"/>
          <c:yMode val="edge"/>
          <c:x val="0.43690221138975993"/>
          <c:y val="0.8683159884734688"/>
          <c:w val="9.1087326781636765E-2"/>
          <c:h val="8.972596956849091E-2"/>
        </c:manualLayout>
      </c:layout>
      <c:overlay val="0"/>
      <c:spPr>
        <a:noFill/>
        <a:ln w="3162">
          <a:solidFill>
            <a:srgbClr val="000000"/>
          </a:solidFill>
          <a:prstDash val="solid"/>
        </a:ln>
      </c:spPr>
      <c:txPr>
        <a:bodyPr/>
        <a:lstStyle/>
        <a:p>
          <a:pPr>
            <a:defRPr sz="109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9059415818636767E-2"/>
          <c:y val="3.862122129838666E-2"/>
          <c:w val="0.8086053412462908"/>
          <c:h val="0.6986301369863016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КО, %</c:v>
                </c:pt>
              </c:strCache>
            </c:strRef>
          </c:tx>
          <c:spPr>
            <a:solidFill>
              <a:srgbClr val="9999FF"/>
            </a:solidFill>
            <a:ln w="1264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3030466043116367E-2"/>
                  <c:y val="-4.6187178274968356E-2"/>
                </c:manualLayout>
              </c:layout>
              <c:spPr>
                <a:noFill/>
                <a:ln w="25299">
                  <a:noFill/>
                </a:ln>
              </c:spPr>
              <c:txPr>
                <a:bodyPr/>
                <a:lstStyle/>
                <a:p>
                  <a:pPr>
                    <a:defRPr sz="1195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7607967740041697E-2"/>
                  <c:y val="-3.7347619282579889E-2"/>
                </c:manualLayout>
              </c:layout>
              <c:spPr>
                <a:noFill/>
                <a:ln w="25299">
                  <a:noFill/>
                </a:ln>
              </c:spPr>
              <c:txPr>
                <a:bodyPr/>
                <a:lstStyle/>
                <a:p>
                  <a:pPr>
                    <a:defRPr sz="1195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328339228563164E-2"/>
                  <c:y val="-2.6517118315252851E-2"/>
                </c:manualLayout>
              </c:layout>
              <c:spPr>
                <a:noFill/>
                <a:ln w="25299">
                  <a:noFill/>
                </a:ln>
              </c:spPr>
              <c:txPr>
                <a:bodyPr/>
                <a:lstStyle/>
                <a:p>
                  <a:pPr>
                    <a:defRPr sz="1195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7861047472142677E-2"/>
                  <c:y val="-4.9290827953559123E-2"/>
                </c:manualLayout>
              </c:layout>
              <c:spPr>
                <a:noFill/>
                <a:ln w="25299">
                  <a:noFill/>
                </a:ln>
              </c:spPr>
              <c:txPr>
                <a:bodyPr/>
                <a:lstStyle/>
                <a:p>
                  <a:pPr>
                    <a:defRPr sz="1195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2054185740708146E-2"/>
                  <c:y val="-2.348813619224438E-2"/>
                </c:manualLayout>
              </c:layout>
              <c:spPr>
                <a:noFill/>
                <a:ln w="25299">
                  <a:noFill/>
                </a:ln>
              </c:spPr>
              <c:txPr>
                <a:bodyPr/>
                <a:lstStyle/>
                <a:p>
                  <a:pPr>
                    <a:defRPr sz="1195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2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9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56</c:v>
                </c:pt>
                <c:pt idx="1">
                  <c:v>100</c:v>
                </c:pt>
                <c:pt idx="2">
                  <c:v>50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60651392"/>
        <c:axId val="60652928"/>
        <c:axId val="0"/>
      </c:bar3DChart>
      <c:catAx>
        <c:axId val="60651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06529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0652928"/>
        <c:scaling>
          <c:orientation val="minMax"/>
        </c:scaling>
        <c:delete val="0"/>
        <c:axPos val="l"/>
        <c:majorGridlines>
          <c:spPr>
            <a:ln w="3162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19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9.0504451038575726E-2"/>
              <c:y val="3.4246575342465812E-3"/>
            </c:manualLayout>
          </c:layout>
          <c:overlay val="0"/>
          <c:spPr>
            <a:noFill/>
            <a:ln w="25299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0651392"/>
        <c:crosses val="autoZero"/>
        <c:crossBetween val="between"/>
      </c:valAx>
      <c:spPr>
        <a:noFill/>
        <a:ln w="25299">
          <a:noFill/>
        </a:ln>
      </c:spPr>
    </c:plotArea>
    <c:legend>
      <c:legendPos val="b"/>
      <c:layout>
        <c:manualLayout>
          <c:xMode val="edge"/>
          <c:yMode val="edge"/>
          <c:x val="0.43690221138976026"/>
          <c:y val="0.8683159884734688"/>
          <c:w val="9.1087326781636765E-2"/>
          <c:h val="8.9725969568491049E-2"/>
        </c:manualLayout>
      </c:layout>
      <c:overlay val="0"/>
      <c:spPr>
        <a:noFill/>
        <a:ln w="3162">
          <a:solidFill>
            <a:srgbClr val="000000"/>
          </a:solidFill>
          <a:prstDash val="solid"/>
        </a:ln>
      </c:spPr>
      <c:txPr>
        <a:bodyPr/>
        <a:lstStyle/>
        <a:p>
          <a:pPr>
            <a:defRPr sz="109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9059415818636767E-2"/>
          <c:y val="3.862122129838666E-2"/>
          <c:w val="0.8086053412462908"/>
          <c:h val="0.6986301369863016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КО, %</c:v>
                </c:pt>
              </c:strCache>
            </c:strRef>
          </c:tx>
          <c:spPr>
            <a:solidFill>
              <a:srgbClr val="9999FF"/>
            </a:solidFill>
            <a:ln w="1264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3030466043116367E-2"/>
                  <c:y val="-4.6187178274968356E-2"/>
                </c:manualLayout>
              </c:layout>
              <c:spPr>
                <a:noFill/>
                <a:ln w="25299">
                  <a:noFill/>
                </a:ln>
              </c:spPr>
              <c:txPr>
                <a:bodyPr/>
                <a:lstStyle/>
                <a:p>
                  <a:pPr>
                    <a:defRPr sz="1195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7607967740041697E-2"/>
                  <c:y val="-3.7347619282579902E-2"/>
                </c:manualLayout>
              </c:layout>
              <c:spPr>
                <a:noFill/>
                <a:ln w="25299">
                  <a:noFill/>
                </a:ln>
              </c:spPr>
              <c:txPr>
                <a:bodyPr/>
                <a:lstStyle/>
                <a:p>
                  <a:pPr>
                    <a:defRPr sz="1195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328339228563164E-2"/>
                  <c:y val="-2.6517118315252851E-2"/>
                </c:manualLayout>
              </c:layout>
              <c:spPr>
                <a:noFill/>
                <a:ln w="25299">
                  <a:noFill/>
                </a:ln>
              </c:spPr>
              <c:txPr>
                <a:bodyPr/>
                <a:lstStyle/>
                <a:p>
                  <a:pPr>
                    <a:defRPr sz="1195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7861047472142677E-2"/>
                  <c:y val="-4.9290827953559123E-2"/>
                </c:manualLayout>
              </c:layout>
              <c:spPr>
                <a:noFill/>
                <a:ln w="25299">
                  <a:noFill/>
                </a:ln>
              </c:spPr>
              <c:txPr>
                <a:bodyPr/>
                <a:lstStyle/>
                <a:p>
                  <a:pPr>
                    <a:defRPr sz="1195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2054185740708153E-2"/>
                  <c:y val="-2.348813619224438E-2"/>
                </c:manualLayout>
              </c:layout>
              <c:spPr>
                <a:noFill/>
                <a:ln w="25299">
                  <a:noFill/>
                </a:ln>
              </c:spPr>
              <c:txPr>
                <a:bodyPr/>
                <a:lstStyle/>
                <a:p>
                  <a:pPr>
                    <a:defRPr sz="1195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2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9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43</c:v>
                </c:pt>
                <c:pt idx="1">
                  <c:v>67</c:v>
                </c:pt>
                <c:pt idx="2">
                  <c:v>40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61352192"/>
        <c:axId val="61370368"/>
        <c:axId val="0"/>
      </c:bar3DChart>
      <c:catAx>
        <c:axId val="61352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13703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1370368"/>
        <c:scaling>
          <c:orientation val="minMax"/>
        </c:scaling>
        <c:delete val="0"/>
        <c:axPos val="l"/>
        <c:majorGridlines>
          <c:spPr>
            <a:ln w="3162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19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9.0504451038575726E-2"/>
              <c:y val="3.4246575342465812E-3"/>
            </c:manualLayout>
          </c:layout>
          <c:overlay val="0"/>
          <c:spPr>
            <a:noFill/>
            <a:ln w="25299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1352192"/>
        <c:crosses val="autoZero"/>
        <c:crossBetween val="between"/>
      </c:valAx>
      <c:spPr>
        <a:noFill/>
        <a:ln w="25299">
          <a:noFill/>
        </a:ln>
      </c:spPr>
    </c:plotArea>
    <c:legend>
      <c:legendPos val="b"/>
      <c:layout>
        <c:manualLayout>
          <c:xMode val="edge"/>
          <c:yMode val="edge"/>
          <c:x val="0.4369022113897606"/>
          <c:y val="0.8683159884734688"/>
          <c:w val="9.1087326781636765E-2"/>
          <c:h val="8.972596956849116E-2"/>
        </c:manualLayout>
      </c:layout>
      <c:overlay val="0"/>
      <c:spPr>
        <a:noFill/>
        <a:ln w="3162">
          <a:solidFill>
            <a:srgbClr val="000000"/>
          </a:solidFill>
          <a:prstDash val="solid"/>
        </a:ln>
      </c:spPr>
      <c:txPr>
        <a:bodyPr/>
        <a:lstStyle/>
        <a:p>
          <a:pPr>
            <a:defRPr sz="109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9059415818636767E-2"/>
          <c:y val="3.862122129838666E-2"/>
          <c:w val="0.8086053412462908"/>
          <c:h val="0.6986301369863016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КО, %</c:v>
                </c:pt>
              </c:strCache>
            </c:strRef>
          </c:tx>
          <c:spPr>
            <a:solidFill>
              <a:srgbClr val="9999FF"/>
            </a:solidFill>
            <a:ln w="1264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3030466043116367E-2"/>
                  <c:y val="-4.6187178274968356E-2"/>
                </c:manualLayout>
              </c:layout>
              <c:spPr>
                <a:noFill/>
                <a:ln w="25299">
                  <a:noFill/>
                </a:ln>
              </c:spPr>
              <c:txPr>
                <a:bodyPr/>
                <a:lstStyle/>
                <a:p>
                  <a:pPr>
                    <a:defRPr sz="1195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7607967740041697E-2"/>
                  <c:y val="-3.7347619282579923E-2"/>
                </c:manualLayout>
              </c:layout>
              <c:spPr>
                <a:noFill/>
                <a:ln w="25299">
                  <a:noFill/>
                </a:ln>
              </c:spPr>
              <c:txPr>
                <a:bodyPr/>
                <a:lstStyle/>
                <a:p>
                  <a:pPr>
                    <a:defRPr sz="1195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328339228563164E-2"/>
                  <c:y val="-2.6517118315252851E-2"/>
                </c:manualLayout>
              </c:layout>
              <c:spPr>
                <a:noFill/>
                <a:ln w="25299">
                  <a:noFill/>
                </a:ln>
              </c:spPr>
              <c:txPr>
                <a:bodyPr/>
                <a:lstStyle/>
                <a:p>
                  <a:pPr>
                    <a:defRPr sz="1195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7861047472142677E-2"/>
                  <c:y val="-4.9290827953559123E-2"/>
                </c:manualLayout>
              </c:layout>
              <c:spPr>
                <a:noFill/>
                <a:ln w="25299">
                  <a:noFill/>
                </a:ln>
              </c:spPr>
              <c:txPr>
                <a:bodyPr/>
                <a:lstStyle/>
                <a:p>
                  <a:pPr>
                    <a:defRPr sz="1195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2054185740708158E-2"/>
                  <c:y val="-2.348813619224438E-2"/>
                </c:manualLayout>
              </c:layout>
              <c:spPr>
                <a:noFill/>
                <a:ln w="25299">
                  <a:noFill/>
                </a:ln>
              </c:spPr>
              <c:txPr>
                <a:bodyPr/>
                <a:lstStyle/>
                <a:p>
                  <a:pPr>
                    <a:defRPr sz="1195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2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9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78</c:v>
                </c:pt>
                <c:pt idx="1">
                  <c:v>33</c:v>
                </c:pt>
                <c:pt idx="2">
                  <c:v>17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61430784"/>
        <c:axId val="61440768"/>
        <c:axId val="0"/>
      </c:bar3DChart>
      <c:catAx>
        <c:axId val="61430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14407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1440768"/>
        <c:scaling>
          <c:orientation val="minMax"/>
        </c:scaling>
        <c:delete val="0"/>
        <c:axPos val="l"/>
        <c:majorGridlines>
          <c:spPr>
            <a:ln w="3162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19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9.0504451038575726E-2"/>
              <c:y val="3.4246575342465812E-3"/>
            </c:manualLayout>
          </c:layout>
          <c:overlay val="0"/>
          <c:spPr>
            <a:noFill/>
            <a:ln w="25299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1430784"/>
        <c:crosses val="autoZero"/>
        <c:crossBetween val="between"/>
      </c:valAx>
      <c:spPr>
        <a:noFill/>
        <a:ln w="25299">
          <a:noFill/>
        </a:ln>
      </c:spPr>
    </c:plotArea>
    <c:legend>
      <c:legendPos val="b"/>
      <c:layout>
        <c:manualLayout>
          <c:xMode val="edge"/>
          <c:yMode val="edge"/>
          <c:x val="0.43690221138976093"/>
          <c:y val="0.8683159884734688"/>
          <c:w val="9.1087326781636765E-2"/>
          <c:h val="8.9725969568491271E-2"/>
        </c:manualLayout>
      </c:layout>
      <c:overlay val="0"/>
      <c:spPr>
        <a:noFill/>
        <a:ln w="3162">
          <a:solidFill>
            <a:srgbClr val="000000"/>
          </a:solidFill>
          <a:prstDash val="solid"/>
        </a:ln>
      </c:spPr>
      <c:txPr>
        <a:bodyPr/>
        <a:lstStyle/>
        <a:p>
          <a:pPr>
            <a:defRPr sz="109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0"/>
      <c:rotY val="10"/>
      <c:rAngAx val="0"/>
      <c:perspective val="6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0712071574994922E-2"/>
          <c:y val="0.21830121429373858"/>
          <c:w val="0.95928792842500532"/>
          <c:h val="0.6517291175179058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3"/>
                <c:pt idx="0">
                  <c:v>2015-2016</c:v>
                </c:pt>
                <c:pt idx="2">
                  <c:v>2017-2018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 formatCode="0%">
                  <c:v>0.5</c:v>
                </c:pt>
                <c:pt idx="2" formatCode="0%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3461248"/>
        <c:axId val="63462784"/>
        <c:axId val="0"/>
      </c:bar3DChart>
      <c:catAx>
        <c:axId val="634612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3462784"/>
        <c:crosses val="autoZero"/>
        <c:auto val="1"/>
        <c:lblAlgn val="ctr"/>
        <c:lblOffset val="100"/>
        <c:noMultiLvlLbl val="0"/>
      </c:catAx>
      <c:valAx>
        <c:axId val="634627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63461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144731908511436E-2"/>
          <c:y val="3.7476859696335435E-2"/>
          <c:w val="0.73664014725432336"/>
          <c:h val="0.6947191601049869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5"/>
                <c:pt idx="0">
                  <c:v>русский язык</c:v>
                </c:pt>
                <c:pt idx="1">
                  <c:v>математика</c:v>
                </c:pt>
                <c:pt idx="2">
                  <c:v>обществознание</c:v>
                </c:pt>
                <c:pt idx="3">
                  <c:v>биология</c:v>
                </c:pt>
                <c:pt idx="4">
                  <c:v>химия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100</c:v>
                </c:pt>
                <c:pt idx="1">
                  <c:v>56</c:v>
                </c:pt>
                <c:pt idx="2">
                  <c:v>43</c:v>
                </c:pt>
                <c:pt idx="3">
                  <c:v>78</c:v>
                </c:pt>
                <c:pt idx="4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5"/>
                <c:pt idx="0">
                  <c:v>русский язык</c:v>
                </c:pt>
                <c:pt idx="1">
                  <c:v>математика</c:v>
                </c:pt>
                <c:pt idx="2">
                  <c:v>обществознание</c:v>
                </c:pt>
                <c:pt idx="3">
                  <c:v>биология</c:v>
                </c:pt>
                <c:pt idx="4">
                  <c:v>химия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67</c:v>
                </c:pt>
                <c:pt idx="1">
                  <c:v>100</c:v>
                </c:pt>
                <c:pt idx="2">
                  <c:v>67</c:v>
                </c:pt>
                <c:pt idx="3">
                  <c:v>33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5"/>
                <c:pt idx="0">
                  <c:v>русский язык</c:v>
                </c:pt>
                <c:pt idx="1">
                  <c:v>математика</c:v>
                </c:pt>
                <c:pt idx="2">
                  <c:v>обществознание</c:v>
                </c:pt>
                <c:pt idx="3">
                  <c:v>биология</c:v>
                </c:pt>
                <c:pt idx="4">
                  <c:v>химия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50</c:v>
                </c:pt>
                <c:pt idx="1">
                  <c:v>50</c:v>
                </c:pt>
                <c:pt idx="2">
                  <c:v>40</c:v>
                </c:pt>
                <c:pt idx="3">
                  <c:v>17</c:v>
                </c:pt>
                <c:pt idx="4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5"/>
                <c:pt idx="0">
                  <c:v>русский язык</c:v>
                </c:pt>
                <c:pt idx="1">
                  <c:v>математика</c:v>
                </c:pt>
                <c:pt idx="2">
                  <c:v>обществознание</c:v>
                </c:pt>
                <c:pt idx="3">
                  <c:v>биология</c:v>
                </c:pt>
                <c:pt idx="4">
                  <c:v>химия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63495552"/>
        <c:axId val="65938560"/>
        <c:axId val="0"/>
      </c:bar3DChart>
      <c:catAx>
        <c:axId val="63495552"/>
        <c:scaling>
          <c:orientation val="minMax"/>
        </c:scaling>
        <c:delete val="0"/>
        <c:axPos val="b"/>
        <c:majorTickMark val="out"/>
        <c:minorTickMark val="none"/>
        <c:tickLblPos val="nextTo"/>
        <c:crossAx val="65938560"/>
        <c:crosses val="autoZero"/>
        <c:auto val="1"/>
        <c:lblAlgn val="ctr"/>
        <c:lblOffset val="100"/>
        <c:noMultiLvlLbl val="0"/>
      </c:catAx>
      <c:valAx>
        <c:axId val="65938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3495552"/>
        <c:crosses val="autoZero"/>
        <c:crossBetween val="between"/>
      </c:valAx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74440781265978717"/>
          <c:y val="0.40844094488188981"/>
          <c:w val="0.21922855097658248"/>
          <c:h val="0.1831181102362214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03E39-1D7F-49C0-BD24-3C88AFCA1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8</Pages>
  <Words>1668</Words>
  <Characters>11653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Windows User</cp:lastModifiedBy>
  <cp:revision>5</cp:revision>
  <cp:lastPrinted>2002-01-01T02:56:00Z</cp:lastPrinted>
  <dcterms:created xsi:type="dcterms:W3CDTF">2002-01-01T00:20:00Z</dcterms:created>
  <dcterms:modified xsi:type="dcterms:W3CDTF">2019-04-20T02:48:00Z</dcterms:modified>
</cp:coreProperties>
</file>