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7" w:rsidRDefault="00003FEA" w:rsidP="0079207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17780</wp:posOffset>
            </wp:positionH>
            <wp:positionV relativeFrom="page">
              <wp:posOffset>68580</wp:posOffset>
            </wp:positionV>
            <wp:extent cx="7546975" cy="10631805"/>
            <wp:effectExtent l="19050" t="0" r="0" b="0"/>
            <wp:wrapSquare wrapText="bothSides"/>
            <wp:docPr id="2" name="Рисунок 2" descr="F:\Сайт Ушаковой\Обложки ска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Ушаковой\Обложки ска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3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077" w:rsidRPr="00BF2EE8" w:rsidRDefault="00792077" w:rsidP="007920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2077" w:rsidRPr="00BF2EE8" w:rsidRDefault="00792077" w:rsidP="007920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7" w:rsidRPr="00BF2EE8" w:rsidRDefault="00792077" w:rsidP="0079207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образовательной организации</w:t>
      </w:r>
    </w:p>
    <w:p w:rsidR="00792077" w:rsidRPr="00BF2EE8" w:rsidRDefault="00792077" w:rsidP="00792077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077" w:rsidRPr="00BF2EE8" w:rsidRDefault="00792077" w:rsidP="007920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Учебный план МБОУ «</w:t>
      </w:r>
      <w:proofErr w:type="spellStart"/>
      <w:r w:rsidRPr="00BF2EE8">
        <w:rPr>
          <w:rFonts w:ascii="Times New Roman" w:eastAsia="Times New Roman" w:hAnsi="Times New Roman" w:cs="Times New Roman"/>
          <w:sz w:val="28"/>
          <w:szCs w:val="28"/>
        </w:rPr>
        <w:t>Серетинская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A13" w:rsidRPr="00BF2E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0A3A13" w:rsidRPr="00BF2EE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общий объем нагрузки обучающихся с задержкой психического   развития   (далее   ЗПР),   устанавливает   общие   рамки   при</w:t>
      </w:r>
      <w:r w:rsidR="000A3A13"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A3A13" w:rsidRPr="00BF2EE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 в рамках федерального государственного образовательного стандарта основного общего образования (далее - ФГОС </w:t>
      </w:r>
      <w:r w:rsidR="000A3A13" w:rsidRPr="00BF2EE8">
        <w:rPr>
          <w:rFonts w:ascii="Times New Roman" w:eastAsia="Times New Roman" w:hAnsi="Times New Roman" w:cs="Times New Roman"/>
          <w:sz w:val="28"/>
          <w:szCs w:val="28"/>
        </w:rPr>
        <w:t>ООО)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92077" w:rsidRPr="00BF2EE8" w:rsidRDefault="000A3A13" w:rsidP="007920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2077" w:rsidRPr="00BF2EE8"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построение единого образовательного пространства образовательного учреждения, обеспечивающего неразрывную связь между процессами обучения, воспитания, коррекции и развития.</w:t>
      </w:r>
    </w:p>
    <w:p w:rsidR="00792077" w:rsidRPr="00BF2EE8" w:rsidRDefault="00644C27" w:rsidP="007920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2077" w:rsidRPr="00BF2EE8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792077" w:rsidRPr="00BF2EE8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92077" w:rsidRPr="00BF2E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еретинская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92077" w:rsidRPr="00BF2EE8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2077" w:rsidRPr="00BF2EE8">
        <w:rPr>
          <w:rFonts w:ascii="Times New Roman" w:eastAsia="Times New Roman" w:hAnsi="Times New Roman" w:cs="Times New Roman"/>
          <w:sz w:val="28"/>
          <w:szCs w:val="28"/>
        </w:rPr>
        <w:t>направлен на реализацию следующих основных целей:</w:t>
      </w:r>
    </w:p>
    <w:p w:rsidR="00037319" w:rsidRPr="00BF2EE8" w:rsidRDefault="00792077" w:rsidP="0079207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>Содействие получению учащимися с ЗПР качественного образования, необходимого для реализации образовательных запросов и дальнейшего профессионального самоопределения;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077" w:rsidRPr="00BF2EE8" w:rsidRDefault="00792077" w:rsidP="0079207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>Оказание комплексной психолого-социально-педагогической помощи и поддержки обучающимся с ЗПР и их родителям (законным представителям в освоении основной образовательной про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раммы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основного общ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4C27" w:rsidRPr="00BF2EE8" w:rsidRDefault="00644C27" w:rsidP="00644C2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>Социальная адаптация детей с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 xml:space="preserve"> ЗП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индивидуализации и дифференциации образовательного процесса.</w:t>
      </w:r>
    </w:p>
    <w:p w:rsidR="00644C27" w:rsidRPr="00BF2EE8" w:rsidRDefault="00644C27" w:rsidP="00644C2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социальной компетентности обучающихся с ЗПР,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адаптивных способностей личности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я самореализации в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 xml:space="preserve"> общест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ве.</w:t>
      </w:r>
    </w:p>
    <w:p w:rsidR="00037319" w:rsidRPr="00BF2EE8" w:rsidRDefault="00037319" w:rsidP="00037319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37319" w:rsidRPr="00BF2EE8" w:rsidRDefault="00037319" w:rsidP="0003731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Д</w:t>
      </w:r>
      <w:r w:rsidR="00644C27" w:rsidRPr="00BF2EE8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тижен</w:t>
      </w:r>
      <w:r w:rsidR="00644C27"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ие     поставленных     </w:t>
      </w: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целей</w:t>
      </w:r>
      <w:r w:rsidR="00644C27"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предусматривает</w:t>
      </w:r>
      <w:r w:rsidR="00644C27"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решение</w:t>
      </w: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следующих основных задач:</w:t>
      </w:r>
    </w:p>
    <w:p w:rsidR="00644C27" w:rsidRPr="00BF2EE8" w:rsidRDefault="00644C27" w:rsidP="00BF2EE8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1.  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Раннее выявление трудностей </w:t>
      </w:r>
      <w:r w:rsidR="00037319" w:rsidRPr="00BF2EE8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обучении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Pr="00BF2EE8">
        <w:rPr>
          <w:rFonts w:ascii="Times New Roman" w:eastAsia="Times New Roman" w:hAnsi="Times New Roman" w:cs="Times New Roman"/>
          <w:bCs/>
          <w:sz w:val="28"/>
          <w:szCs w:val="28"/>
        </w:rPr>
        <w:t>ЗПР.</w:t>
      </w:r>
    </w:p>
    <w:p w:rsidR="00644C27" w:rsidRPr="00BF2EE8" w:rsidRDefault="00BF2EE8" w:rsidP="00BF2E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319" w:rsidRPr="00BF2EE8">
        <w:rPr>
          <w:rFonts w:ascii="Times New Roman" w:hAnsi="Times New Roman" w:cs="Times New Roman"/>
          <w:sz w:val="28"/>
          <w:szCs w:val="28"/>
        </w:rPr>
        <w:t xml:space="preserve">2.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 xml:space="preserve">  ЗПР.</w:t>
      </w:r>
    </w:p>
    <w:p w:rsidR="00644C27" w:rsidRPr="00BF2EE8" w:rsidRDefault="00037319" w:rsidP="00BF2E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EE8">
        <w:rPr>
          <w:rFonts w:ascii="Times New Roman" w:hAnsi="Times New Roman" w:cs="Times New Roman"/>
          <w:sz w:val="28"/>
          <w:szCs w:val="28"/>
        </w:rPr>
        <w:t>3.</w:t>
      </w:r>
      <w:r w:rsidR="00644C27"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образование через индивидуализацию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644C27" w:rsidRPr="00BF2EE8" w:rsidRDefault="00037319" w:rsidP="00BF2E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C27" w:rsidRPr="00BF2EE8">
        <w:rPr>
          <w:rFonts w:ascii="Times New Roman" w:hAnsi="Times New Roman" w:cs="Times New Roman"/>
          <w:sz w:val="28"/>
          <w:szCs w:val="28"/>
        </w:rPr>
        <w:t xml:space="preserve">4. 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Наблюдение за динамикой индивидуального развития учащихся.</w:t>
      </w:r>
    </w:p>
    <w:p w:rsidR="00644C27" w:rsidRPr="00BF2EE8" w:rsidRDefault="00037319" w:rsidP="00BF2E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C27" w:rsidRPr="00BF2EE8">
        <w:rPr>
          <w:rFonts w:ascii="Times New Roman" w:hAnsi="Times New Roman" w:cs="Times New Roman"/>
          <w:sz w:val="28"/>
          <w:szCs w:val="28"/>
        </w:rPr>
        <w:t xml:space="preserve">5. 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Социальную адаптацию </w:t>
      </w:r>
      <w:proofErr w:type="gramStart"/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644C27" w:rsidRPr="00BF2EE8" w:rsidRDefault="00BF2EE8" w:rsidP="00BF2EE8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C27" w:rsidRPr="00BF2EE8">
        <w:rPr>
          <w:rFonts w:ascii="Times New Roman" w:hAnsi="Times New Roman" w:cs="Times New Roman"/>
          <w:sz w:val="28"/>
          <w:szCs w:val="28"/>
        </w:rPr>
        <w:t xml:space="preserve">6. 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планируемых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результатов, целевых установок,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приобретение з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наний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умений, навыков, компетенций и компетентностей, определяемых          личностными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  семейными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общественными,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венными потребностями и возможностями обучающегося с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 xml:space="preserve">ЗПР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индивидуальными особенностями развития и состояния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644C27" w:rsidRPr="00BF2EE8" w:rsidRDefault="00BF2EE8" w:rsidP="00BF2EE8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C27" w:rsidRPr="00BF2EE8">
        <w:rPr>
          <w:rFonts w:ascii="Times New Roman" w:hAnsi="Times New Roman" w:cs="Times New Roman"/>
          <w:sz w:val="28"/>
          <w:szCs w:val="28"/>
        </w:rPr>
        <w:t xml:space="preserve">7. 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коммуникат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ивного,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двиг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ательного, личностного развития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C27" w:rsidRPr="00BF2EE8" w:rsidRDefault="00BF2EE8" w:rsidP="00BF2EE8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C27" w:rsidRPr="00BF2EE8">
        <w:rPr>
          <w:rFonts w:ascii="Times New Roman" w:hAnsi="Times New Roman" w:cs="Times New Roman"/>
          <w:sz w:val="28"/>
          <w:szCs w:val="28"/>
        </w:rPr>
        <w:t xml:space="preserve">8.  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удовлетворения особых образовательных потребностей обучающихся с ЗПР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: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в образовательном процессе современных образовательных технологий </w:t>
      </w:r>
      <w:proofErr w:type="spellStart"/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дея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>льностного</w:t>
      </w:r>
      <w:proofErr w:type="spellEnd"/>
      <w:r w:rsidR="00644C27" w:rsidRPr="00BF2EE8">
        <w:rPr>
          <w:rFonts w:ascii="Times New Roman" w:eastAsia="Times New Roman" w:hAnsi="Times New Roman" w:cs="Times New Roman"/>
          <w:sz w:val="28"/>
          <w:szCs w:val="28"/>
        </w:rPr>
        <w:t xml:space="preserve"> типа.</w:t>
      </w:r>
    </w:p>
    <w:p w:rsidR="00037319" w:rsidRPr="00BF2EE8" w:rsidRDefault="00BF2EE8" w:rsidP="00BF2EE8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319" w:rsidRPr="00BF2EE8">
        <w:rPr>
          <w:rFonts w:ascii="Times New Roman" w:hAnsi="Times New Roman" w:cs="Times New Roman"/>
          <w:sz w:val="28"/>
          <w:szCs w:val="28"/>
        </w:rPr>
        <w:t xml:space="preserve">9. 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детей с ЗПР по медицинским, социальным, правовым и другим вопросам.</w:t>
      </w:r>
    </w:p>
    <w:p w:rsidR="00037319" w:rsidRPr="00BF2EE8" w:rsidRDefault="00037319" w:rsidP="00037319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37319" w:rsidRPr="00BF2EE8" w:rsidRDefault="00037319" w:rsidP="0003731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037319" w:rsidRPr="00BF2EE8" w:rsidRDefault="00037319" w:rsidP="00BF2E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Плакируемые результаты освоения основной образовательной программы соответствуют требованиям ФГОС для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93096" w:rsidRPr="00BF2EE8">
        <w:rPr>
          <w:rFonts w:ascii="Times New Roman" w:eastAsia="Times New Roman" w:hAnsi="Times New Roman" w:cs="Times New Roman"/>
          <w:sz w:val="28"/>
          <w:szCs w:val="28"/>
        </w:rPr>
        <w:t xml:space="preserve"> ЗПР</w:t>
      </w:r>
      <w:r w:rsidRPr="00BF2E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и достигаются </w:t>
      </w:r>
      <w:r w:rsidR="00B93096" w:rsidRPr="00BF2EE8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редствам учебного плана учебной и внеурочной деятельности:</w:t>
      </w:r>
    </w:p>
    <w:p w:rsidR="00704FDB" w:rsidRPr="00704FDB" w:rsidRDefault="00B93096" w:rsidP="00BF2EE8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037319" w:rsidRPr="00BF2EE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вк</w:t>
      </w:r>
      <w:r w:rsidR="00704FDB">
        <w:rPr>
          <w:rFonts w:ascii="Times New Roman" w:eastAsia="Times New Roman" w:hAnsi="Times New Roman" w:cs="Times New Roman"/>
          <w:sz w:val="28"/>
          <w:szCs w:val="28"/>
        </w:rPr>
        <w:t>лючают готовность и способность</w:t>
      </w:r>
    </w:p>
    <w:p w:rsidR="00704FDB" w:rsidRDefault="00037319" w:rsidP="00704FD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к саморазвитию, </w:t>
      </w:r>
      <w:proofErr w:type="spellStart"/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выражающие их индивидуально-личностные позиции, социальные компетенции, личностные качества; </w:t>
      </w:r>
      <w:proofErr w:type="spellStart"/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>сформированн</w:t>
      </w:r>
      <w:r w:rsidRPr="00704FDB">
        <w:rPr>
          <w:rFonts w:ascii="Times New Roman" w:eastAsia="Times New Roman" w:hAnsi="Times New Roman" w:cs="Times New Roman"/>
          <w:sz w:val="28"/>
          <w:szCs w:val="28"/>
        </w:rPr>
        <w:t>ость</w:t>
      </w:r>
      <w:proofErr w:type="spellEnd"/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 основ гражданской идентичности;</w:t>
      </w:r>
      <w:proofErr w:type="gramEnd"/>
    </w:p>
    <w:p w:rsidR="00704FDB" w:rsidRPr="00704FDB" w:rsidRDefault="00037319" w:rsidP="00704FD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FDB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  <w:r w:rsidR="00704FDB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освоение </w:t>
      </w:r>
      <w:proofErr w:type="gramStart"/>
      <w:r w:rsidR="00704FD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</w:p>
    <w:p w:rsidR="00704FDB" w:rsidRDefault="00037319" w:rsidP="00704FD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FDB">
        <w:rPr>
          <w:rFonts w:ascii="Times New Roman" w:eastAsia="Times New Roman" w:hAnsi="Times New Roman" w:cs="Times New Roman"/>
          <w:sz w:val="28"/>
          <w:szCs w:val="28"/>
        </w:rPr>
        <w:t>универсал</w:t>
      </w:r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(познавательные, регулятивные, коммуникативные), которые обеспечивают овладение ключевыми компетенциями, составляющими основу умения учиться</w:t>
      </w:r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04FDB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 понятиями</w:t>
      </w:r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4FDB" w:rsidRPr="00704FDB" w:rsidRDefault="00037319" w:rsidP="00704FD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4FDB">
        <w:rPr>
          <w:rFonts w:ascii="Times New Roman" w:eastAsia="Times New Roman" w:hAnsi="Times New Roman" w:cs="Times New Roman"/>
          <w:sz w:val="28"/>
          <w:szCs w:val="28"/>
        </w:rPr>
        <w:t>предметные результаты включаю</w:t>
      </w:r>
      <w:r w:rsidR="00704FDB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="00704FDB">
        <w:rPr>
          <w:rFonts w:ascii="Times New Roman" w:eastAsia="Times New Roman" w:hAnsi="Times New Roman" w:cs="Times New Roman"/>
          <w:sz w:val="28"/>
          <w:szCs w:val="28"/>
        </w:rPr>
        <w:t>освоенный</w:t>
      </w:r>
      <w:proofErr w:type="gramEnd"/>
      <w:r w:rsidR="00704FDB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в ходе</w:t>
      </w:r>
    </w:p>
    <w:p w:rsidR="00037319" w:rsidRPr="00704FDB" w:rsidRDefault="000373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4F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04FDB">
        <w:rPr>
          <w:rFonts w:ascii="Times New Roman" w:eastAsia="Times New Roman" w:hAnsi="Times New Roman" w:cs="Times New Roman"/>
          <w:sz w:val="28"/>
          <w:szCs w:val="28"/>
        </w:rPr>
        <w:t>учения учебного предмета опыт специфической для данной предметной области деятельности  по получению нового знания, его преобразованию и</w:t>
      </w:r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применению, а также систему основополагающих элементов научного знания, лежащих </w:t>
      </w:r>
      <w:r w:rsidR="00B93096" w:rsidRPr="00704F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4FDB">
        <w:rPr>
          <w:rFonts w:ascii="Times New Roman" w:eastAsia="Times New Roman" w:hAnsi="Times New Roman" w:cs="Times New Roman"/>
          <w:sz w:val="28"/>
          <w:szCs w:val="28"/>
        </w:rPr>
        <w:t xml:space="preserve"> основе современной научной картины мира.</w:t>
      </w:r>
    </w:p>
    <w:p w:rsidR="00644C27" w:rsidRPr="00BF2EE8" w:rsidRDefault="00644C27" w:rsidP="00B9309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409F5" w:rsidRPr="00BF2EE8" w:rsidRDefault="00F409F5" w:rsidP="00F409F5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Нормативная база для </w:t>
      </w:r>
      <w:proofErr w:type="gramStart"/>
      <w:r w:rsidRPr="00BF2E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</w:t>
      </w:r>
      <w:proofErr w:type="spellStart"/>
      <w:proofErr w:type="gramEnd"/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зработки</w:t>
      </w:r>
      <w:proofErr w:type="spellEnd"/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плана для обучающихся с ОВЗ </w:t>
      </w:r>
    </w:p>
    <w:p w:rsidR="00F409F5" w:rsidRPr="00BF2EE8" w:rsidRDefault="00F409F5" w:rsidP="00F409F5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9F5" w:rsidRPr="00BF2EE8" w:rsidRDefault="00F409F5" w:rsidP="00F409F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Учебный план основного общего образования для 5 - 9 классов, реализующих адаптированные образовательные программы обучающихся с </w:t>
      </w:r>
      <w:r w:rsidRPr="00BF2EE8">
        <w:rPr>
          <w:rFonts w:ascii="Times New Roman" w:eastAsia="Times New Roman" w:hAnsi="Times New Roman" w:cs="Times New Roman"/>
          <w:sz w:val="28"/>
          <w:szCs w:val="28"/>
          <w:lang w:val="en-US"/>
        </w:rPr>
        <w:t>OB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на 2021-2022  учебный год разработан на основе:</w:t>
      </w:r>
    </w:p>
    <w:p w:rsidR="00F409F5" w:rsidRPr="00BF2EE8" w:rsidRDefault="00F409F5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1. 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409F5" w:rsidRPr="00BF2EE8" w:rsidRDefault="00F409F5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>2.   П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образования и науки Российской Федерации от 30.08.2013 №1015 «Об утверждении Порядка организации и осуществления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 по основным общеобразовательным программам образовательным  программам   начального  общего,  основного  общего  и среднего общего образования»;</w:t>
      </w:r>
    </w:p>
    <w:p w:rsidR="00F409F5" w:rsidRPr="00BF2EE8" w:rsidRDefault="00F409F5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4. 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основного общего образования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здоровья».</w:t>
      </w:r>
    </w:p>
    <w:p w:rsidR="00F409F5" w:rsidRPr="00BF2EE8" w:rsidRDefault="00F409F5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10.07.2015 № 26 «Об утверждении </w:t>
      </w:r>
      <w:proofErr w:type="spellStart"/>
      <w:r w:rsidRPr="00BF2EE8">
        <w:rPr>
          <w:rFonts w:ascii="Times New Roman" w:eastAsia="Times New Roman" w:hAnsi="Times New Roman" w:cs="Times New Roman"/>
          <w:sz w:val="28"/>
          <w:szCs w:val="28"/>
        </w:rPr>
        <w:t>СанПиИ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>»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   обучающихся    с   ограниченными возможностями здоровья».</w:t>
      </w:r>
      <w:proofErr w:type="gramEnd"/>
    </w:p>
    <w:p w:rsidR="00F409F5" w:rsidRPr="00BF2EE8" w:rsidRDefault="00F409F5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6. 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409F5" w:rsidRPr="00BF2EE8" w:rsidRDefault="00F409F5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>7.  Пи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сьмо Минист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ерст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ва образования и науки Российской Федерации от 7.06.2013 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ИР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-535/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07 «О коррекционном и инклюзивном образовании детей».</w:t>
      </w:r>
    </w:p>
    <w:p w:rsidR="00B93096" w:rsidRPr="00BF2EE8" w:rsidRDefault="00B93096" w:rsidP="00836D1B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579A" w:rsidRPr="00BF2EE8" w:rsidRDefault="00836D1B" w:rsidP="00BC579A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Содержание основного общего образования для детей</w:t>
      </w:r>
    </w:p>
    <w:p w:rsidR="00836D1B" w:rsidRPr="00BF2EE8" w:rsidRDefault="00836D1B" w:rsidP="00BC579A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с задержкой психического развития</w:t>
      </w:r>
    </w:p>
    <w:p w:rsidR="00BC579A" w:rsidRPr="00BF2EE8" w:rsidRDefault="00BC579A" w:rsidP="00BC579A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9A" w:rsidRPr="00BF2EE8" w:rsidRDefault="00BC579A" w:rsidP="00BC579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E8">
        <w:rPr>
          <w:rFonts w:ascii="Times New Roman" w:hAnsi="Times New Roman" w:cs="Times New Roman"/>
          <w:b/>
          <w:sz w:val="28"/>
          <w:szCs w:val="28"/>
          <w:lang w:val="en-US"/>
        </w:rPr>
        <w:t>Op</w:t>
      </w:r>
      <w:proofErr w:type="spellStart"/>
      <w:r w:rsidRPr="00BF2EE8">
        <w:rPr>
          <w:rFonts w:ascii="Times New Roman" w:hAnsi="Times New Roman" w:cs="Times New Roman"/>
          <w:b/>
          <w:sz w:val="28"/>
          <w:szCs w:val="28"/>
        </w:rPr>
        <w:t>ганизация</w:t>
      </w:r>
      <w:proofErr w:type="spellEnd"/>
      <w:r w:rsidR="00836D1B" w:rsidRPr="00BF2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D1B" w:rsidRPr="00BF2EE8">
        <w:rPr>
          <w:rFonts w:ascii="Times New Roman" w:eastAsia="Times New Roman" w:hAnsi="Times New Roman" w:cs="Times New Roman"/>
          <w:b/>
          <w:sz w:val="28"/>
          <w:szCs w:val="28"/>
        </w:rPr>
        <w:t>учебной деятельности</w:t>
      </w:r>
    </w:p>
    <w:p w:rsidR="00BC579A" w:rsidRPr="00BF2EE8" w:rsidRDefault="00836D1B" w:rsidP="00836D1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направлен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6D1B" w:rsidRPr="00BF2EE8" w:rsidRDefault="00BC579A" w:rsidP="00836D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FDB">
        <w:rPr>
          <w:rFonts w:ascii="Times New Roman" w:eastAsia="Times New Roman" w:hAnsi="Times New Roman" w:cs="Times New Roman"/>
          <w:sz w:val="28"/>
          <w:szCs w:val="28"/>
        </w:rPr>
        <w:t xml:space="preserve">  Получение  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с     ЗПР     образования,     полностью</w:t>
      </w:r>
      <w:r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соответствующего по итоговым достижениям к моменту завершения обучения образованию обучающихся, не и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меющих ограничений по возможностям здоровья, в т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е ж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е сроки обучения (5 - 9 классы).</w:t>
      </w:r>
    </w:p>
    <w:p w:rsidR="009E169C" w:rsidRDefault="00BC579A" w:rsidP="009E169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D1B" w:rsidRPr="00BF2EE8">
        <w:rPr>
          <w:rFonts w:ascii="Times New Roman" w:hAnsi="Times New Roman" w:cs="Times New Roman"/>
          <w:sz w:val="28"/>
          <w:szCs w:val="28"/>
        </w:rPr>
        <w:t>2.</w:t>
      </w:r>
      <w:r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="00836D1B" w:rsidRPr="00BF2EE8">
        <w:rPr>
          <w:rFonts w:ascii="Times New Roman" w:hAnsi="Times New Roman" w:cs="Times New Roman"/>
          <w:sz w:val="28"/>
          <w:szCs w:val="28"/>
        </w:rPr>
        <w:t xml:space="preserve">  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Выполнение гигиенических требований к режиму образовательного</w:t>
      </w:r>
      <w:r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процесса, установленны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 w:rsidRPr="00BF2EE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2.4.2. 2821-10 «</w:t>
      </w:r>
      <w:proofErr w:type="spellStart"/>
      <w:r w:rsidRPr="00BF2EE8">
        <w:rPr>
          <w:rFonts w:ascii="Times New Roman" w:eastAsia="Times New Roman" w:hAnsi="Times New Roman" w:cs="Times New Roman"/>
          <w:sz w:val="28"/>
          <w:szCs w:val="28"/>
        </w:rPr>
        <w:t>Санитарно-эп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демиологические</w:t>
      </w:r>
      <w:proofErr w:type="spellEnd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с изменениями от 24.11.2015.</w:t>
      </w:r>
    </w:p>
    <w:p w:rsidR="009E169C" w:rsidRPr="009E169C" w:rsidRDefault="009E169C" w:rsidP="009E169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 18.12.2020г. №61573).</w:t>
      </w:r>
    </w:p>
    <w:p w:rsidR="009E169C" w:rsidRPr="00BF2EE8" w:rsidRDefault="009E169C" w:rsidP="00836D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A367A" w:rsidRPr="00BF2EE8" w:rsidRDefault="00CA367A" w:rsidP="00836D1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D1B" w:rsidRPr="00BF2EE8" w:rsidRDefault="00836D1B" w:rsidP="00CA367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="00CA367A" w:rsidRPr="00BF2E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</w:t>
      </w:r>
      <w:proofErr w:type="spellStart"/>
      <w:proofErr w:type="gramEnd"/>
      <w:r w:rsidR="00CA367A" w:rsidRPr="00BF2EE8">
        <w:rPr>
          <w:rFonts w:ascii="Times New Roman" w:eastAsia="Times New Roman" w:hAnsi="Times New Roman" w:cs="Times New Roman"/>
          <w:b/>
          <w:sz w:val="28"/>
          <w:szCs w:val="28"/>
        </w:rPr>
        <w:t>ганиз</w:t>
      </w: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ации</w:t>
      </w:r>
      <w:proofErr w:type="spellEnd"/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временного режима обучения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D1B" w:rsidRPr="00BF2EE8" w:rsidRDefault="00CA367A" w:rsidP="00836D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Временной режим образования </w:t>
      </w:r>
      <w:proofErr w:type="gramStart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(учебный год, учебная неделя, д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ень) устанавливается в соответствии с требованиями </w:t>
      </w:r>
      <w:proofErr w:type="spellStart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 2.4.2.3286-15, а также локальными актами ОУ.</w:t>
      </w:r>
    </w:p>
    <w:p w:rsidR="00836D1B" w:rsidRPr="00BF2EE8" w:rsidRDefault="00CA367A" w:rsidP="00836D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Организ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ация временного режима обучения детей с ЗПР соответствует их особым образовательным потребностям и учитывает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их индивидуальные возможност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836D1B" w:rsidRPr="00BF2EE8" w:rsidRDefault="00CA367A" w:rsidP="00836D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Обучение на уровне о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сновного общего образования в МБ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836D1B" w:rsidRPr="00BF2EE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>еретинская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EE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в 2021 - 2022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осуществляется в следующем режиме:</w:t>
      </w:r>
    </w:p>
    <w:p w:rsidR="00836D1B" w:rsidRPr="00BF2EE8" w:rsidRDefault="00836D1B" w:rsidP="00836D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-    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продол</w:t>
      </w:r>
      <w:r w:rsidR="00CA367A" w:rsidRPr="00BF2EE8">
        <w:rPr>
          <w:rFonts w:ascii="Times New Roman" w:eastAsia="Times New Roman" w:hAnsi="Times New Roman" w:cs="Times New Roman"/>
          <w:sz w:val="28"/>
          <w:szCs w:val="28"/>
        </w:rPr>
        <w:t xml:space="preserve">жительность учебной недели в 5 – 9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классах  - 5 дней;</w:t>
      </w:r>
    </w:p>
    <w:p w:rsidR="00836D1B" w:rsidRPr="00BF2EE8" w:rsidRDefault="00836D1B" w:rsidP="00836D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-    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- 40 минут;</w:t>
      </w:r>
    </w:p>
    <w:p w:rsidR="00836D1B" w:rsidRPr="00BF2EE8" w:rsidRDefault="00836D1B" w:rsidP="00836D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-     </w:t>
      </w:r>
      <w:r w:rsidR="00CA367A" w:rsidRPr="00BF2EE8">
        <w:rPr>
          <w:rFonts w:ascii="Times New Roman" w:eastAsia="Times New Roman" w:hAnsi="Times New Roman" w:cs="Times New Roman"/>
          <w:sz w:val="28"/>
          <w:szCs w:val="28"/>
        </w:rPr>
        <w:t>продолжител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A367A" w:rsidRPr="00BF2EE8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с</w:t>
      </w:r>
      <w:r w:rsidR="00CA367A" w:rsidRPr="00BF2EE8">
        <w:rPr>
          <w:rFonts w:ascii="Times New Roman" w:eastAsia="Times New Roman" w:hAnsi="Times New Roman" w:cs="Times New Roman"/>
          <w:sz w:val="28"/>
          <w:szCs w:val="28"/>
        </w:rPr>
        <w:t>оставляет 34 учебные недели. Для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профилактики   пе</w:t>
      </w:r>
      <w:r w:rsidR="00CA367A" w:rsidRPr="00BF2EE8">
        <w:rPr>
          <w:rFonts w:ascii="Times New Roman" w:eastAsia="Times New Roman" w:hAnsi="Times New Roman" w:cs="Times New Roman"/>
          <w:sz w:val="28"/>
          <w:szCs w:val="28"/>
        </w:rPr>
        <w:t>реутомления  обучающихся  с  ЗПР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в годовом</w:t>
      </w:r>
      <w:r w:rsidR="00CA367A"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="00CA367A" w:rsidRPr="00BF2EE8">
        <w:rPr>
          <w:rFonts w:ascii="Times New Roman" w:eastAsia="Times New Roman" w:hAnsi="Times New Roman" w:cs="Times New Roman"/>
          <w:sz w:val="28"/>
          <w:szCs w:val="28"/>
        </w:rPr>
        <w:t>календарном учебном г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рафике предусмотрено равномерное рас</w:t>
      </w:r>
      <w:r w:rsidR="00CA367A" w:rsidRPr="00BF2EE8">
        <w:rPr>
          <w:rFonts w:ascii="Times New Roman" w:eastAsia="Times New Roman" w:hAnsi="Times New Roman" w:cs="Times New Roman"/>
          <w:sz w:val="28"/>
          <w:szCs w:val="28"/>
        </w:rPr>
        <w:t>пределение периодов учебног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о времени и каникул.</w:t>
      </w:r>
    </w:p>
    <w:p w:rsidR="00836D1B" w:rsidRPr="00BF2EE8" w:rsidRDefault="00CA367A" w:rsidP="00836D1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Распорядок учебного дня обучающихся с ЗПР устанавливается с учетом их повышенной утомляемости в соответствии с требованиями </w:t>
      </w:r>
      <w:proofErr w:type="gramStart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proofErr w:type="gramEnd"/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 сбережени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ю (учебную работу, время отдыха,</w:t>
      </w:r>
      <w:r w:rsidR="00836D1B" w:rsidRPr="00BF2EE8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потребностей обучающихся в двигательной активности).</w:t>
      </w:r>
    </w:p>
    <w:p w:rsidR="00CA367A" w:rsidRPr="00BF2EE8" w:rsidRDefault="00CA367A" w:rsidP="00CA36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установленной </w:t>
      </w:r>
      <w:proofErr w:type="spellStart"/>
      <w:r w:rsidRPr="00BF2EE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2.4.2.2821-10.</w:t>
      </w:r>
    </w:p>
    <w:p w:rsidR="00CA367A" w:rsidRPr="00BF2EE8" w:rsidRDefault="00CA367A" w:rsidP="00CA36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A367A" w:rsidRPr="00BF2EE8" w:rsidRDefault="00CA367A" w:rsidP="00CA367A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Особенности учебного плана по адаптированной основной общеобразовательной программе для детей</w:t>
      </w:r>
    </w:p>
    <w:p w:rsidR="00CA367A" w:rsidRDefault="00CA367A" w:rsidP="00CA367A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с задержкой психического развития</w:t>
      </w:r>
    </w:p>
    <w:p w:rsidR="009E169C" w:rsidRPr="00BF2EE8" w:rsidRDefault="009E169C" w:rsidP="00CA367A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7A" w:rsidRPr="00BF2EE8" w:rsidRDefault="00CA367A" w:rsidP="00CA36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Учебный план 5 - 9 классов для обучающихся с ЗПР адаптирован к основной образовательной программе основного общего образования МБОУ «</w:t>
      </w:r>
      <w:proofErr w:type="spellStart"/>
      <w:r w:rsidRPr="00BF2EE8">
        <w:rPr>
          <w:rFonts w:ascii="Times New Roman" w:eastAsia="Times New Roman" w:hAnsi="Times New Roman" w:cs="Times New Roman"/>
          <w:sz w:val="28"/>
          <w:szCs w:val="28"/>
        </w:rPr>
        <w:t>Серетинская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ООШ», разработанной в соответствии с требованиями ФГ'ОС ООО с учётом </w:t>
      </w:r>
      <w:proofErr w:type="spellStart"/>
      <w:r w:rsidRPr="00BF2EE8">
        <w:rPr>
          <w:rFonts w:ascii="Times New Roman" w:eastAsia="Times New Roman" w:hAnsi="Times New Roman" w:cs="Times New Roman"/>
          <w:sz w:val="28"/>
          <w:szCs w:val="28"/>
        </w:rPr>
        <w:t>коррекционно-развиваюшей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и предусматривает 5-летний нормативный срок освоения образовательных программ основного общего образования для </w:t>
      </w:r>
      <w:r w:rsidRPr="00BF2EE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2EE8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  <w:proofErr w:type="gramEnd"/>
    </w:p>
    <w:p w:rsidR="00CA367A" w:rsidRPr="00BF2EE8" w:rsidRDefault="00CA367A" w:rsidP="00CA36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  В   учебном   плане   5-9   классов   представлены   все   основные</w:t>
      </w:r>
      <w:r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образовательные области, что позволяет заложить фундамент общеобразовательной подготовки обучающихся.</w:t>
      </w:r>
    </w:p>
    <w:p w:rsidR="00CA367A" w:rsidRPr="00BF2EE8" w:rsidRDefault="00CA367A" w:rsidP="00CA36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   Наполняемость обязательной части определена составом учебных предметов обязательных предметных областей.</w:t>
      </w:r>
    </w:p>
    <w:p w:rsidR="003B06DD" w:rsidRPr="00BF2EE8" w:rsidRDefault="00CA367A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B06DD" w:rsidRPr="00BF2EE8">
        <w:rPr>
          <w:rFonts w:ascii="Times New Roman" w:hAnsi="Times New Roman" w:cs="Times New Roman"/>
          <w:sz w:val="28"/>
          <w:szCs w:val="28"/>
        </w:rPr>
        <w:t>В 5- 9 классах все образовательные области («Русский язык и литература», «Родной язык и родная литература», «Иностранный язык», «Второй иностранный язык», «Математика и информатика»,</w:t>
      </w:r>
      <w:r w:rsidR="003B06DD" w:rsidRPr="00BF2EE8">
        <w:rPr>
          <w:sz w:val="28"/>
          <w:szCs w:val="28"/>
        </w:rPr>
        <w:t xml:space="preserve"> </w:t>
      </w:r>
      <w:r w:rsidR="003B06DD" w:rsidRPr="00BF2EE8">
        <w:rPr>
          <w:rFonts w:ascii="Times New Roman" w:hAnsi="Times New Roman" w:cs="Times New Roman"/>
          <w:sz w:val="28"/>
          <w:szCs w:val="28"/>
        </w:rPr>
        <w:t>«Общественно-научные предметы», «</w:t>
      </w:r>
      <w:proofErr w:type="spellStart"/>
      <w:proofErr w:type="gramStart"/>
      <w:r w:rsidR="003B06DD" w:rsidRPr="00BF2EE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="003B06DD" w:rsidRPr="00BF2EE8">
        <w:rPr>
          <w:rFonts w:ascii="Times New Roman" w:hAnsi="Times New Roman" w:cs="Times New Roman"/>
          <w:sz w:val="28"/>
          <w:szCs w:val="28"/>
        </w:rPr>
        <w:t xml:space="preserve"> предметы», «Технология», «Физическая культура и Основы безопасности жизнедеятельности») </w:t>
      </w:r>
      <w:r w:rsidR="003B06DD" w:rsidRPr="00BF2EE8">
        <w:rPr>
          <w:rFonts w:ascii="Times New Roman" w:hAnsi="Times New Roman" w:cs="Times New Roman"/>
          <w:sz w:val="28"/>
          <w:szCs w:val="28"/>
        </w:rPr>
        <w:lastRenderedPageBreak/>
        <w:t>реализуются полностью.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 Предметам область </w:t>
      </w:r>
      <w:r w:rsidRPr="00BF2EE8">
        <w:rPr>
          <w:rFonts w:ascii="Times New Roman" w:hAnsi="Times New Roman" w:cs="Times New Roman"/>
          <w:b/>
          <w:sz w:val="28"/>
          <w:szCs w:val="28"/>
        </w:rPr>
        <w:t xml:space="preserve">«Русский язык и </w:t>
      </w:r>
      <w:proofErr w:type="spellStart"/>
      <w:r w:rsidRPr="00BF2EE8">
        <w:rPr>
          <w:rFonts w:ascii="Times New Roman" w:hAnsi="Times New Roman" w:cs="Times New Roman"/>
          <w:b/>
          <w:sz w:val="28"/>
          <w:szCs w:val="28"/>
        </w:rPr>
        <w:t>литерату</w:t>
      </w:r>
      <w:proofErr w:type="spellEnd"/>
      <w:proofErr w:type="gramStart"/>
      <w:r w:rsidRPr="00BF2EE8">
        <w:rPr>
          <w:rFonts w:ascii="Times New Roman" w:hAnsi="Times New Roman" w:cs="Times New Roman"/>
          <w:b/>
          <w:sz w:val="28"/>
          <w:szCs w:val="28"/>
          <w:lang w:val="en-US"/>
        </w:rPr>
        <w:t>pa</w:t>
      </w:r>
      <w:proofErr w:type="gramEnd"/>
      <w:r w:rsidRPr="00BF2EE8">
        <w:rPr>
          <w:rFonts w:ascii="Times New Roman" w:hAnsi="Times New Roman" w:cs="Times New Roman"/>
          <w:b/>
          <w:sz w:val="28"/>
          <w:szCs w:val="28"/>
        </w:rPr>
        <w:t>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«Русский язык» 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 xml:space="preserve">5 класс -5 часов в неделю, в 6 классе - 6 часов,  в 7 классе - 4 часа в неделю, в 8 классе - 3 часа в неделю, в 9 классе - 3 часа в неделю.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«Литература»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 xml:space="preserve"> в 5-6 классах представлена в объёме 3 часов в неделю, в 7 классе 2 часа в неделю, в 8 классе - 2 часа в неделю, в 9 классе - 3 часа.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Предметная область </w:t>
      </w:r>
      <w:r w:rsidRPr="00BF2EE8">
        <w:rPr>
          <w:rFonts w:ascii="Times New Roman" w:hAnsi="Times New Roman" w:cs="Times New Roman"/>
          <w:b/>
          <w:sz w:val="28"/>
          <w:szCs w:val="28"/>
        </w:rPr>
        <w:t xml:space="preserve">«Родной язык. </w:t>
      </w:r>
      <w:proofErr w:type="gramStart"/>
      <w:r w:rsidRPr="00BF2EE8">
        <w:rPr>
          <w:rFonts w:ascii="Times New Roman" w:hAnsi="Times New Roman" w:cs="Times New Roman"/>
          <w:b/>
          <w:sz w:val="28"/>
          <w:szCs w:val="28"/>
        </w:rPr>
        <w:t>Родная литература»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представлена предметами «Родной (русский) язык» и «Родная (русская) литература»,  изучаемых в 5-9 классах в объеме 0,5 часов в неделю.</w:t>
      </w:r>
      <w:proofErr w:type="gramEnd"/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Предметная область </w:t>
      </w:r>
      <w:r w:rsidRPr="00BF2EE8">
        <w:rPr>
          <w:rFonts w:ascii="Times New Roman" w:hAnsi="Times New Roman" w:cs="Times New Roman"/>
          <w:b/>
          <w:iCs/>
          <w:sz w:val="28"/>
          <w:szCs w:val="28"/>
        </w:rPr>
        <w:t>«Иностранный язык»,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iCs/>
          <w:sz w:val="28"/>
          <w:szCs w:val="28"/>
        </w:rPr>
        <w:t xml:space="preserve">представлена предметами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«Иностранный язык (английский)</w:t>
      </w:r>
      <w:r w:rsidRPr="00BF2EE8">
        <w:rPr>
          <w:rFonts w:ascii="Times New Roman" w:hAnsi="Times New Roman" w:cs="Times New Roman"/>
          <w:b/>
          <w:sz w:val="28"/>
          <w:szCs w:val="28"/>
        </w:rPr>
        <w:t>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iCs/>
          <w:sz w:val="28"/>
          <w:szCs w:val="28"/>
        </w:rPr>
        <w:t>в 5-9 классах в объеме 3 часок в</w:t>
      </w:r>
      <w:r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iCs/>
          <w:sz w:val="28"/>
          <w:szCs w:val="28"/>
        </w:rPr>
        <w:t>неделю,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«Второй   иностранный   язык   (немецкий)»,</w:t>
      </w:r>
      <w:r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iCs/>
          <w:sz w:val="28"/>
          <w:szCs w:val="28"/>
        </w:rPr>
        <w:t>представлен в 5-9 классе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BF2EE8">
        <w:rPr>
          <w:rFonts w:ascii="Times New Roman" w:hAnsi="Times New Roman" w:cs="Times New Roman"/>
          <w:sz w:val="28"/>
          <w:szCs w:val="28"/>
        </w:rPr>
        <w:t>в объеме 1 часа в неделю.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Предметная область «</w:t>
      </w:r>
      <w:r w:rsidRPr="00BF2EE8">
        <w:rPr>
          <w:rFonts w:ascii="Times New Roman" w:hAnsi="Times New Roman" w:cs="Times New Roman"/>
          <w:b/>
          <w:sz w:val="28"/>
          <w:szCs w:val="28"/>
        </w:rPr>
        <w:t>Математика и информатика»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«Математика»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BF2EE8">
        <w:rPr>
          <w:rFonts w:ascii="Times New Roman" w:hAnsi="Times New Roman" w:cs="Times New Roman"/>
          <w:sz w:val="28"/>
          <w:szCs w:val="28"/>
        </w:rPr>
        <w:t xml:space="preserve">5- </w:t>
      </w:r>
      <w:r w:rsidRPr="00BF2EE8">
        <w:rPr>
          <w:rFonts w:ascii="Times New Roman" w:hAnsi="Times New Roman" w:cs="Times New Roman"/>
          <w:iCs/>
          <w:sz w:val="28"/>
          <w:szCs w:val="28"/>
        </w:rPr>
        <w:t xml:space="preserve">9 классах в объеме 5 часов в неделю и учебным предметом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«Информатика»</w:t>
      </w:r>
      <w:r w:rsidRPr="00BF2EE8">
        <w:rPr>
          <w:rFonts w:ascii="Times New Roman" w:hAnsi="Times New Roman" w:cs="Times New Roman"/>
          <w:iCs/>
          <w:sz w:val="28"/>
          <w:szCs w:val="28"/>
        </w:rPr>
        <w:t xml:space="preserve"> в 7-9 классах в объеме 1 час в неделю.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Предметная область </w:t>
      </w:r>
      <w:r w:rsidRPr="00BF2E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F2EE8">
        <w:rPr>
          <w:rFonts w:ascii="Times New Roman" w:hAnsi="Times New Roman" w:cs="Times New Roman"/>
          <w:b/>
          <w:sz w:val="28"/>
          <w:szCs w:val="28"/>
        </w:rPr>
        <w:t>Естественн</w:t>
      </w:r>
      <w:proofErr w:type="spellEnd"/>
      <w:proofErr w:type="gramStart"/>
      <w:r w:rsidRPr="00BF2EE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Pr="00BF2EE8">
        <w:rPr>
          <w:rFonts w:ascii="Times New Roman" w:hAnsi="Times New Roman" w:cs="Times New Roman"/>
          <w:b/>
          <w:sz w:val="28"/>
          <w:szCs w:val="28"/>
        </w:rPr>
        <w:t xml:space="preserve"> - научные предметы»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«Биология»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 xml:space="preserve">в 5-6 </w:t>
      </w:r>
      <w:proofErr w:type="spellStart"/>
      <w:r w:rsidRPr="00BF2E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2EE8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BF2EE8">
        <w:rPr>
          <w:rFonts w:ascii="Times New Roman" w:hAnsi="Times New Roman" w:cs="Times New Roman"/>
          <w:sz w:val="28"/>
          <w:szCs w:val="28"/>
        </w:rPr>
        <w:t xml:space="preserve">е в объёме 1 часа в неделю, в 7 -9 классах предметом 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«Биология»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 xml:space="preserve">- 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BF2EE8">
        <w:rPr>
          <w:rFonts w:ascii="Times New Roman" w:hAnsi="Times New Roman" w:cs="Times New Roman"/>
          <w:sz w:val="28"/>
          <w:szCs w:val="28"/>
        </w:rPr>
        <w:t xml:space="preserve">часа в неделю. В 7-8 классах представлена предметом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«Физика»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 xml:space="preserve">в объеме 2 часов в неделю, в 9 классе 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 xml:space="preserve">в объеме 3 часов в неделю. В 8-9 классах область представлена предметом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«Химия»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>в объеме 2 часов в неделю.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Предметная область </w:t>
      </w:r>
      <w:r w:rsidRPr="00BF2EE8">
        <w:rPr>
          <w:rFonts w:ascii="Times New Roman" w:hAnsi="Times New Roman" w:cs="Times New Roman"/>
          <w:b/>
          <w:sz w:val="28"/>
          <w:szCs w:val="28"/>
        </w:rPr>
        <w:t>«Общественно-научные предметы»,</w:t>
      </w:r>
      <w:r w:rsidRPr="00BF2EE8">
        <w:rPr>
          <w:rFonts w:ascii="Times New Roman" w:hAnsi="Times New Roman" w:cs="Times New Roman"/>
          <w:sz w:val="28"/>
          <w:szCs w:val="28"/>
        </w:rPr>
        <w:t xml:space="preserve"> представлена предметами: </w:t>
      </w:r>
      <w:r w:rsidRPr="00BF2EE8">
        <w:rPr>
          <w:rFonts w:ascii="Times New Roman" w:hAnsi="Times New Roman" w:cs="Times New Roman"/>
          <w:b/>
          <w:i/>
          <w:sz w:val="28"/>
          <w:szCs w:val="28"/>
        </w:rPr>
        <w:t>«История России. Всеобщая история»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в 5-9 классах в объеме -2 часов в неделю, предметом </w:t>
      </w:r>
      <w:r w:rsidRPr="00BF2EE8">
        <w:rPr>
          <w:rFonts w:ascii="Times New Roman" w:hAnsi="Times New Roman" w:cs="Times New Roman"/>
          <w:b/>
          <w:i/>
          <w:sz w:val="28"/>
          <w:szCs w:val="28"/>
        </w:rPr>
        <w:t>«Г</w:t>
      </w:r>
      <w:proofErr w:type="spellStart"/>
      <w:proofErr w:type="gramStart"/>
      <w:r w:rsidRPr="00BF2EE8">
        <w:rPr>
          <w:rFonts w:ascii="Times New Roman" w:hAnsi="Times New Roman" w:cs="Times New Roman"/>
          <w:b/>
          <w:i/>
          <w:sz w:val="28"/>
          <w:szCs w:val="28"/>
          <w:lang w:val="en-US"/>
        </w:rPr>
        <w:t>eo</w:t>
      </w:r>
      <w:proofErr w:type="spellEnd"/>
      <w:proofErr w:type="gramEnd"/>
      <w:r w:rsidRPr="00BF2EE8">
        <w:rPr>
          <w:rFonts w:ascii="Times New Roman" w:hAnsi="Times New Roman" w:cs="Times New Roman"/>
          <w:b/>
          <w:i/>
          <w:sz w:val="28"/>
          <w:szCs w:val="28"/>
        </w:rPr>
        <w:t>графия»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в 5- 6 классах в объеме -1 часа в неделю, в 7 - 9 классах в объеме 2 часов в неделю, предметом  </w:t>
      </w:r>
      <w:r w:rsidRPr="00BF2EE8">
        <w:rPr>
          <w:rFonts w:ascii="Times New Roman" w:hAnsi="Times New Roman" w:cs="Times New Roman"/>
          <w:b/>
          <w:i/>
          <w:sz w:val="28"/>
          <w:szCs w:val="28"/>
        </w:rPr>
        <w:t>«Обществознание»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в 6-9 классах в объеме 1 часа в неделю.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Предметная область </w:t>
      </w:r>
      <w:r w:rsidRPr="00BF2EE8">
        <w:rPr>
          <w:rFonts w:ascii="Times New Roman" w:hAnsi="Times New Roman" w:cs="Times New Roman"/>
          <w:b/>
          <w:sz w:val="28"/>
          <w:szCs w:val="28"/>
        </w:rPr>
        <w:t>«Искусство»</w:t>
      </w:r>
      <w:r w:rsidRPr="00BF2EE8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 xml:space="preserve">представлена учебными предметами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«Изобразительное искусство»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F2EE8">
        <w:rPr>
          <w:rFonts w:ascii="Times New Roman" w:hAnsi="Times New Roman" w:cs="Times New Roman"/>
          <w:sz w:val="28"/>
          <w:szCs w:val="28"/>
        </w:rPr>
        <w:t xml:space="preserve">в 5-8 классах по 1 часу в неделю 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«Музыка»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>в 5-7  классах по 1 часу в неделю.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Предметная область «</w:t>
      </w:r>
      <w:r w:rsidRPr="00BF2EE8">
        <w:rPr>
          <w:rFonts w:ascii="Times New Roman" w:hAnsi="Times New Roman" w:cs="Times New Roman"/>
          <w:b/>
          <w:sz w:val="28"/>
          <w:szCs w:val="28"/>
        </w:rPr>
        <w:t>Технология»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«Технология»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>в 5-7 классах в объёме  2 часов в неделю, в 8 классе в объеме 1 часа в неделю.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Предметная область </w:t>
      </w:r>
      <w:r w:rsidRPr="00BF2EE8">
        <w:rPr>
          <w:rFonts w:ascii="Times New Roman" w:hAnsi="Times New Roman" w:cs="Times New Roman"/>
          <w:b/>
          <w:sz w:val="28"/>
          <w:szCs w:val="28"/>
        </w:rPr>
        <w:t>«Физическая культура и ОБЖ»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«Физическая культура»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в 5-9 классах в объеме 2 часов в неделю, «ОБЖ»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iCs/>
          <w:sz w:val="28"/>
          <w:szCs w:val="28"/>
        </w:rPr>
        <w:t xml:space="preserve">в 9 </w:t>
      </w:r>
      <w:r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iCs/>
          <w:sz w:val="28"/>
          <w:szCs w:val="28"/>
        </w:rPr>
        <w:t>классе в объеме 1 час в неделю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   Предметная область </w:t>
      </w:r>
      <w:r w:rsidRPr="00BF2EE8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 России»</w:t>
      </w:r>
      <w:r w:rsidRPr="00BF2EE8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BF2EE8">
        <w:rPr>
          <w:rFonts w:ascii="Times New Roman" w:hAnsi="Times New Roman" w:cs="Times New Roman"/>
          <w:b/>
          <w:i/>
          <w:iCs/>
          <w:sz w:val="28"/>
          <w:szCs w:val="28"/>
        </w:rPr>
        <w:t>«Основы православной культуры»</w:t>
      </w:r>
      <w:r w:rsidRPr="00BF2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2EE8">
        <w:rPr>
          <w:rFonts w:ascii="Times New Roman" w:hAnsi="Times New Roman" w:cs="Times New Roman"/>
          <w:sz w:val="28"/>
          <w:szCs w:val="28"/>
        </w:rPr>
        <w:t>в 5 классе в объеме 1 час в неделю за счет части, формируемой участниками образовательных отношений.</w:t>
      </w:r>
    </w:p>
    <w:p w:rsidR="00BF2EE8" w:rsidRPr="00BF2EE8" w:rsidRDefault="00BF2EE8" w:rsidP="00704FDB">
      <w:pPr>
        <w:pStyle w:val="2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6DD" w:rsidRPr="00BF2EE8" w:rsidRDefault="003B06DD" w:rsidP="003B06DD">
      <w:pPr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BF2EE8">
        <w:rPr>
          <w:rFonts w:ascii="Times New Roman" w:hAnsi="Times New Roman"/>
          <w:b/>
          <w:i/>
          <w:sz w:val="28"/>
          <w:szCs w:val="28"/>
        </w:rPr>
        <w:t>Часть учебного плана, формируемая участниками</w:t>
      </w:r>
    </w:p>
    <w:p w:rsidR="003B06DD" w:rsidRPr="00BF2EE8" w:rsidRDefault="003B06DD" w:rsidP="003B06DD">
      <w:pPr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BF2EE8">
        <w:rPr>
          <w:rFonts w:ascii="Times New Roman" w:hAnsi="Times New Roman"/>
          <w:b/>
          <w:i/>
          <w:sz w:val="28"/>
          <w:szCs w:val="28"/>
        </w:rPr>
        <w:lastRenderedPageBreak/>
        <w:t>образовательных отношений</w:t>
      </w:r>
    </w:p>
    <w:p w:rsidR="003B06DD" w:rsidRPr="00BF2EE8" w:rsidRDefault="003B06DD" w:rsidP="003B06DD">
      <w:pPr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           Часть учебного плана, формируемая участниками образовательных отношений,</w:t>
      </w:r>
      <w:r w:rsidRPr="00BF2EE8">
        <w:rPr>
          <w:rFonts w:ascii="Times New Roman" w:hAnsi="Times New Roman" w:cs="Times New Roman"/>
          <w:sz w:val="28"/>
          <w:szCs w:val="28"/>
        </w:rPr>
        <w:t xml:space="preserve"> 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3B06DD" w:rsidRPr="00BF2EE8" w:rsidRDefault="003B06DD" w:rsidP="003B06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В 5 - 9 классах часы части, формируемой участниками образовательных отношений, в соответствии с образовательными запросами и потребностями,  </w:t>
      </w:r>
      <w:proofErr w:type="gramStart"/>
      <w:r w:rsidRPr="00BF2EE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F2EE8">
        <w:rPr>
          <w:rFonts w:ascii="Times New Roman" w:hAnsi="Times New Roman" w:cs="Times New Roman"/>
          <w:sz w:val="28"/>
          <w:szCs w:val="28"/>
        </w:rPr>
        <w:t xml:space="preserve">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представителей):</w:t>
      </w:r>
    </w:p>
    <w:p w:rsidR="003B06DD" w:rsidRPr="00BF2EE8" w:rsidRDefault="003B06DD" w:rsidP="003B06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9"/>
        <w:gridCol w:w="1559"/>
        <w:gridCol w:w="709"/>
        <w:gridCol w:w="1276"/>
        <w:gridCol w:w="708"/>
        <w:gridCol w:w="2694"/>
        <w:gridCol w:w="531"/>
      </w:tblGrid>
      <w:tr w:rsidR="003B06DD" w:rsidRPr="00BF2EE8" w:rsidTr="00BF2EE8">
        <w:tc>
          <w:tcPr>
            <w:tcW w:w="2552" w:type="dxa"/>
            <w:gridSpan w:val="2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225" w:type="dxa"/>
            <w:gridSpan w:val="2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B06DD" w:rsidRPr="00BF2EE8" w:rsidTr="00BF2EE8">
        <w:tc>
          <w:tcPr>
            <w:tcW w:w="1843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09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EE8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избирательное право»</w:t>
            </w:r>
          </w:p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DD" w:rsidRPr="00BF2EE8" w:rsidRDefault="003B06DD" w:rsidP="00E276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E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gramEnd"/>
            <w:r w:rsidRPr="00BF2EE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биологии»</w:t>
            </w:r>
          </w:p>
        </w:tc>
        <w:tc>
          <w:tcPr>
            <w:tcW w:w="531" w:type="dxa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06DD" w:rsidRPr="00BF2EE8" w:rsidTr="00BF2EE8">
        <w:tc>
          <w:tcPr>
            <w:tcW w:w="1843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59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276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06DD" w:rsidRPr="00BF2EE8" w:rsidRDefault="003B06DD" w:rsidP="00E276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E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3B06DD" w:rsidRPr="00BF2EE8" w:rsidRDefault="003B06DD" w:rsidP="003B06DD">
      <w:pPr>
        <w:shd w:val="clear" w:color="auto" w:fill="FFFFFF"/>
        <w:rPr>
          <w:rFonts w:eastAsia="Times New Roman"/>
          <w:sz w:val="28"/>
          <w:szCs w:val="28"/>
        </w:rPr>
      </w:pPr>
    </w:p>
    <w:p w:rsidR="003B06DD" w:rsidRPr="00BF2EE8" w:rsidRDefault="003B06DD" w:rsidP="003B06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На основании запросов обучающихся и их родителей (законных представителей), в целях формирования системы биологических знании как компонента целостности научн</w:t>
      </w:r>
      <w:r w:rsidR="002E0EEB" w:rsidRPr="00BF2EE8">
        <w:rPr>
          <w:rFonts w:ascii="Times New Roman" w:eastAsia="Times New Roman" w:hAnsi="Times New Roman" w:cs="Times New Roman"/>
          <w:sz w:val="28"/>
          <w:szCs w:val="28"/>
        </w:rPr>
        <w:t>ой картины мира в 7 классе 1 час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2E0EEB" w:rsidRPr="00BF2E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учебного      плана,     </w:t>
      </w:r>
      <w:r w:rsidR="002E0EEB" w:rsidRPr="00BF2EE8">
        <w:rPr>
          <w:rFonts w:ascii="Times New Roman" w:eastAsia="Times New Roman" w:hAnsi="Times New Roman" w:cs="Times New Roman"/>
          <w:sz w:val="28"/>
          <w:szCs w:val="28"/>
        </w:rPr>
        <w:t>формируемой      участниками образовательных</w:t>
      </w:r>
      <w:r w:rsidR="002E0EEB" w:rsidRPr="00BF2EE8">
        <w:rPr>
          <w:rFonts w:ascii="Times New Roman" w:hAnsi="Times New Roman" w:cs="Times New Roman"/>
          <w:sz w:val="28"/>
          <w:szCs w:val="28"/>
        </w:rPr>
        <w:t xml:space="preserve"> </w:t>
      </w:r>
      <w:r w:rsidR="002E0EEB" w:rsidRPr="00BF2E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ношений используется</w:t>
      </w:r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ля изучения предмета «Биология»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1E8" w:rsidRPr="00BF2EE8" w:rsidRDefault="009E169C" w:rsidP="005231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В    9  классе  1   час используется    на увеличение количества часов, предусмотренных на изучение учебных предметов «Обществознание» и «Биология» (0,5 часа в неделю).</w:t>
      </w:r>
    </w:p>
    <w:p w:rsidR="005231E8" w:rsidRDefault="005231E8" w:rsidP="00BE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E775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E7750">
        <w:rPr>
          <w:rFonts w:ascii="Times New Roman" w:hAnsi="Times New Roman" w:cs="Times New Roman"/>
          <w:sz w:val="28"/>
          <w:szCs w:val="28"/>
        </w:rPr>
        <w:t>С целью реализации ст.15 Федерального закона от 29.12.2012 г. «Об образовании в Российской Федерации», на основании письма Министерства просвещения РФ от 05.08.2020 №8821/391 «Об организации и осуществлении образовательной деятельности при сетевой форме реализации образовательных программ» и для создания условий освоения обучающимися школы предмета  ОБЖ в 9 классе и внеурочной деятельности по информатике в 8 классе, в соответствии с</w:t>
      </w:r>
      <w:proofErr w:type="gramEnd"/>
      <w:r w:rsidR="002E7750">
        <w:rPr>
          <w:rFonts w:ascii="Times New Roman" w:hAnsi="Times New Roman" w:cs="Times New Roman"/>
          <w:sz w:val="28"/>
          <w:szCs w:val="28"/>
        </w:rPr>
        <w:t xml:space="preserve"> заключённым Договором между МБОУ «</w:t>
      </w:r>
      <w:proofErr w:type="spellStart"/>
      <w:r w:rsidR="002E7750"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 w:rsidR="002E7750">
        <w:rPr>
          <w:rFonts w:ascii="Times New Roman" w:hAnsi="Times New Roman" w:cs="Times New Roman"/>
          <w:sz w:val="28"/>
          <w:szCs w:val="28"/>
        </w:rPr>
        <w:t xml:space="preserve"> ООШ» и МБОУ «</w:t>
      </w:r>
      <w:proofErr w:type="spellStart"/>
      <w:r w:rsidR="002E7750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="002E7750">
        <w:rPr>
          <w:rFonts w:ascii="Times New Roman" w:hAnsi="Times New Roman" w:cs="Times New Roman"/>
          <w:sz w:val="28"/>
          <w:szCs w:val="28"/>
        </w:rPr>
        <w:t xml:space="preserve"> СОШ»  в рамках сетевого взаимодействия  1 час предмета  ОБЖ в 9 классе и 1 час внеурочной деятельности по информатике в 8 классе проводятся на базе МБОУ «</w:t>
      </w:r>
      <w:proofErr w:type="spellStart"/>
      <w:r w:rsidR="002E7750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="002E7750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E3772" w:rsidRPr="00BE3772" w:rsidRDefault="00BE3772" w:rsidP="00BE3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1E8" w:rsidRPr="00BF2EE8" w:rsidRDefault="005231E8" w:rsidP="005231E8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7019" w:rsidRPr="00407A6A" w:rsidRDefault="005231E8" w:rsidP="00407A6A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b/>
          <w:sz w:val="28"/>
          <w:szCs w:val="28"/>
        </w:rPr>
        <w:t>с задержкой психического развития.</w:t>
      </w:r>
    </w:p>
    <w:p w:rsidR="005231E8" w:rsidRPr="00BF2EE8" w:rsidRDefault="006E70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результ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атов реализации учебного плана производится в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Положением о формах, периодичности и порядке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текущего конт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роля успеваемости и промежуточной аттестации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обучающихся МБ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5231E8" w:rsidRPr="00BF2EE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>еретинская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F2EE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вержденным решением педагогического совета школы и распределяется на четвертную аттестацию и годовую аттестацию.</w:t>
      </w:r>
    </w:p>
    <w:p w:rsidR="005231E8" w:rsidRPr="00BF2EE8" w:rsidRDefault="006E70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Четвертная оценка выставляется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о всем оцениваемым предметам </w:t>
      </w:r>
      <w:proofErr w:type="gramStart"/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учебною</w:t>
      </w:r>
      <w:proofErr w:type="gramEnd"/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 плана и определяется по средневзвешенной системе оценки знаний, умений и навыков. Округление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оц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енок осуществляется по следующей шкале:</w:t>
      </w:r>
    </w:p>
    <w:p w:rsidR="005231E8" w:rsidRPr="00BF2EE8" w:rsidRDefault="006E7019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>0 – 2.</w:t>
      </w:r>
      <w:r w:rsidR="005231E8" w:rsidRPr="00BF2EE8">
        <w:rPr>
          <w:rFonts w:ascii="Times New Roman" w:hAnsi="Times New Roman" w:cs="Times New Roman"/>
          <w:sz w:val="28"/>
          <w:szCs w:val="28"/>
        </w:rPr>
        <w:t xml:space="preserve">59 -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«2» (неудовлетворительно)</w:t>
      </w:r>
    </w:p>
    <w:p w:rsidR="005231E8" w:rsidRPr="00BF2EE8" w:rsidRDefault="006E7019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>2.6</w:t>
      </w:r>
      <w:r w:rsidR="005231E8" w:rsidRPr="00BF2EE8">
        <w:rPr>
          <w:rFonts w:ascii="Times New Roman" w:hAnsi="Times New Roman" w:cs="Times New Roman"/>
          <w:sz w:val="28"/>
          <w:szCs w:val="28"/>
        </w:rPr>
        <w:t xml:space="preserve"> - 3.59</w:t>
      </w:r>
      <w:r w:rsidRPr="00BF2EE8">
        <w:rPr>
          <w:rFonts w:ascii="Times New Roman" w:hAnsi="Times New Roman" w:cs="Times New Roman"/>
          <w:sz w:val="28"/>
          <w:szCs w:val="28"/>
        </w:rPr>
        <w:t xml:space="preserve"> -</w:t>
      </w:r>
      <w:r w:rsidR="005231E8" w:rsidRPr="00BF2EE8">
        <w:rPr>
          <w:rFonts w:ascii="Times New Roman" w:hAnsi="Times New Roman" w:cs="Times New Roman"/>
          <w:sz w:val="28"/>
          <w:szCs w:val="28"/>
        </w:rPr>
        <w:t xml:space="preserve">   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«3»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удовлетворительно)</w:t>
      </w:r>
    </w:p>
    <w:p w:rsidR="005231E8" w:rsidRPr="00BF2EE8" w:rsidRDefault="005231E8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3.6 - 4.59 -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«4» (хорошо)</w:t>
      </w:r>
    </w:p>
    <w:p w:rsidR="005231E8" w:rsidRPr="00BF2EE8" w:rsidRDefault="005231E8" w:rsidP="00704FD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4,6 - 5 -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«5» (отлично)</w:t>
      </w:r>
    </w:p>
    <w:p w:rsidR="005231E8" w:rsidRPr="00BF2EE8" w:rsidRDefault="006E70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Четвертная оценка считается обоснованной при налич</w:t>
      </w:r>
      <w:proofErr w:type="gramStart"/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чащегося в классном журнале не менее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рех текущих оценок по каждому предмету.</w:t>
      </w:r>
    </w:p>
    <w:p w:rsidR="005231E8" w:rsidRPr="00BF2EE8" w:rsidRDefault="006E70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 текущей аттестации учитель определяет самостоятельно в рабочей программе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о предмету с учетом особенностей обучающихся с задержкой психическою развития, содержания учебного материала, используемых им образовательных технологий, технологий контроля уровня освоения образовательных программ.</w:t>
      </w:r>
    </w:p>
    <w:p w:rsidR="006E7019" w:rsidRPr="00BF2EE8" w:rsidRDefault="006E70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формы проведения промежуточной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атт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естации определяются с учётом контингента особенностей обучающихся с задержкой психическою развития, содержания учебного материала, специфики предмета и используемых образовательных технологий.</w:t>
      </w:r>
    </w:p>
    <w:p w:rsidR="005231E8" w:rsidRPr="00BF2EE8" w:rsidRDefault="006E70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П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ериоды промежуточного контроля устанавливаются годовым календарным учебным графиком, утвержденным педагогическим советом (протокол от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27.08.2021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 №1).</w:t>
      </w:r>
    </w:p>
    <w:p w:rsidR="003B06DD" w:rsidRPr="00BF2EE8" w:rsidRDefault="006E7019" w:rsidP="00704FD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>Годовая аттестация учащихся с ЗПР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5-9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 классов осуществляется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по оц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енкам, полученным учащимися в течение учебного года, путем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вычисления среднего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арифметического четвертных оценок с последующим округлением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до целого</w:t>
      </w:r>
      <w:r w:rsidR="005231E8" w:rsidRPr="00BF2EE8">
        <w:rPr>
          <w:rFonts w:ascii="Times New Roman" w:eastAsia="Times New Roman" w:hAnsi="Times New Roman" w:cs="Times New Roman"/>
          <w:sz w:val="28"/>
          <w:szCs w:val="28"/>
        </w:rPr>
        <w:t xml:space="preserve"> числа от 2 до 5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019" w:rsidRPr="00BF2EE8" w:rsidRDefault="006E70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Успешное прохождение учащимися с ЗПР промежуточной аттестации является основанием для перевода в следующий класс и допуска учащихся 9 класса к государственной итоговой аттестации. Решения по данным вопросам принимаются педагогическим советом школы.</w:t>
      </w:r>
    </w:p>
    <w:p w:rsidR="006E7019" w:rsidRPr="00BF2EE8" w:rsidRDefault="006E70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hAnsi="Times New Roman" w:cs="Times New Roman"/>
          <w:sz w:val="28"/>
          <w:szCs w:val="28"/>
        </w:rPr>
        <w:t xml:space="preserve">         Для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9 класса в качестве промежуточной аттестации в феврале последнего года обучения проводится итоговое устное собеседование по русскому языку, срок проведения которого устанавливается </w:t>
      </w:r>
      <w:proofErr w:type="spellStart"/>
      <w:r w:rsidRPr="00BF2EE8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. Оценивание итогового устного собеседования по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>русском</w:t>
      </w:r>
      <w:proofErr w:type="gramEnd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языку осуществляется по системе «зачет», «незачет». Положительный результат устного итогового собеседования по русскому языку является условием допуска к государственной итоговой аттестации по образовательным программам основного общего образования. </w:t>
      </w:r>
      <w:proofErr w:type="gramStart"/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получившие за итоговое устное собеседование по русскому языку неудовлетворительный результат, допускаются повторно к проведению итогового устного собеседования по русскому языку в </w:t>
      </w:r>
      <w:r w:rsidRPr="00BF2EE8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сроки.</w:t>
      </w:r>
      <w:proofErr w:type="gramEnd"/>
    </w:p>
    <w:p w:rsidR="006E7019" w:rsidRPr="00BF2EE8" w:rsidRDefault="006E7019" w:rsidP="0070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  Обучающиеся, пропустившие промежуточную аттестацию по уважительным причинам, могут быть допущены к ней в дополнительные сроки на основании предоставленного подтверждающего документа и решения педагогического совета школы.</w:t>
      </w:r>
    </w:p>
    <w:p w:rsidR="00BF2EE8" w:rsidRDefault="00996029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FEA" w:rsidRDefault="00003FE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A6A" w:rsidRPr="009E169C" w:rsidRDefault="00407A6A" w:rsidP="009960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029" w:rsidRPr="00BF2EE8" w:rsidRDefault="00996029" w:rsidP="00996029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F2E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Учебный план, </w:t>
      </w:r>
    </w:p>
    <w:p w:rsidR="00996029" w:rsidRPr="00BF2EE8" w:rsidRDefault="00996029" w:rsidP="00996029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F2E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реализующий</w:t>
      </w:r>
      <w:proofErr w:type="gramEnd"/>
      <w:r w:rsidRPr="00BF2E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адаптированную образовательную программу</w:t>
      </w:r>
    </w:p>
    <w:p w:rsidR="00996029" w:rsidRPr="00BF2EE8" w:rsidRDefault="00996029" w:rsidP="00996029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F2E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обучающегося 9 класса с ЗПР </w:t>
      </w:r>
    </w:p>
    <w:p w:rsidR="00996029" w:rsidRPr="00BF2EE8" w:rsidRDefault="00996029" w:rsidP="00996029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F2E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2021 -2022 учебный год</w:t>
      </w:r>
    </w:p>
    <w:p w:rsidR="00996029" w:rsidRPr="00BF2EE8" w:rsidRDefault="00996029" w:rsidP="00996029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560"/>
      </w:tblGrid>
      <w:tr w:rsidR="00996029" w:rsidRPr="00BF2EE8" w:rsidTr="00996029">
        <w:trPr>
          <w:trHeight w:val="382"/>
        </w:trPr>
        <w:tc>
          <w:tcPr>
            <w:tcW w:w="3403" w:type="dxa"/>
            <w:gridSpan w:val="2"/>
            <w:vMerge w:val="restart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области</w:t>
            </w:r>
          </w:p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996029" w:rsidRPr="00BF2EE8" w:rsidTr="00996029">
        <w:trPr>
          <w:trHeight w:val="286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96029" w:rsidRPr="00BF2EE8" w:rsidRDefault="00BF2EE8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96029"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96029" w:rsidRPr="00BF2EE8" w:rsidTr="00996029">
        <w:trPr>
          <w:trHeight w:val="280"/>
        </w:trPr>
        <w:tc>
          <w:tcPr>
            <w:tcW w:w="10349" w:type="dxa"/>
            <w:gridSpan w:val="5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996029" w:rsidRPr="00BF2EE8" w:rsidTr="00996029">
        <w:trPr>
          <w:trHeight w:val="641"/>
        </w:trPr>
        <w:tc>
          <w:tcPr>
            <w:tcW w:w="3403" w:type="dxa"/>
            <w:gridSpan w:val="2"/>
            <w:vMerge w:val="restart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96029" w:rsidRPr="00BF2EE8" w:rsidTr="00996029">
        <w:trPr>
          <w:trHeight w:val="298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96029" w:rsidRPr="00BF2EE8" w:rsidTr="00996029">
        <w:trPr>
          <w:trHeight w:val="320"/>
        </w:trPr>
        <w:tc>
          <w:tcPr>
            <w:tcW w:w="3403" w:type="dxa"/>
            <w:gridSpan w:val="2"/>
            <w:vMerge w:val="restart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 язык и  родная литература</w:t>
            </w: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6029" w:rsidRPr="00BF2EE8" w:rsidTr="00996029">
        <w:trPr>
          <w:trHeight w:val="304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6029" w:rsidRPr="00BF2EE8" w:rsidTr="00996029">
        <w:trPr>
          <w:trHeight w:val="321"/>
        </w:trPr>
        <w:tc>
          <w:tcPr>
            <w:tcW w:w="3403" w:type="dxa"/>
            <w:gridSpan w:val="2"/>
            <w:vMerge w:val="restart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96029" w:rsidRPr="00BF2EE8" w:rsidTr="00996029">
        <w:trPr>
          <w:trHeight w:val="321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96029" w:rsidRPr="00BF2EE8" w:rsidTr="00996029">
        <w:trPr>
          <w:trHeight w:val="298"/>
        </w:trPr>
        <w:tc>
          <w:tcPr>
            <w:tcW w:w="3403" w:type="dxa"/>
            <w:gridSpan w:val="2"/>
            <w:vMerge w:val="restart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96029" w:rsidRPr="00BF2EE8" w:rsidTr="00996029">
        <w:trPr>
          <w:trHeight w:val="298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96029" w:rsidRPr="00BF2EE8" w:rsidTr="00996029">
        <w:trPr>
          <w:trHeight w:val="321"/>
        </w:trPr>
        <w:tc>
          <w:tcPr>
            <w:tcW w:w="3403" w:type="dxa"/>
            <w:gridSpan w:val="2"/>
            <w:vMerge w:val="restart"/>
          </w:tcPr>
          <w:p w:rsidR="00996029" w:rsidRPr="00BF2EE8" w:rsidRDefault="00996029" w:rsidP="00E27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</w:p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96029" w:rsidRPr="00BF2EE8" w:rsidTr="00996029">
        <w:trPr>
          <w:trHeight w:val="321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96029" w:rsidRPr="00BF2EE8" w:rsidTr="00996029">
        <w:trPr>
          <w:trHeight w:val="321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96029" w:rsidRPr="00BF2EE8" w:rsidTr="00996029">
        <w:trPr>
          <w:trHeight w:val="351"/>
        </w:trPr>
        <w:tc>
          <w:tcPr>
            <w:tcW w:w="3403" w:type="dxa"/>
            <w:gridSpan w:val="2"/>
            <w:vMerge w:val="restart"/>
          </w:tcPr>
          <w:p w:rsidR="00996029" w:rsidRPr="00BF2EE8" w:rsidRDefault="00996029" w:rsidP="00E27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предметы</w:t>
            </w: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96029" w:rsidRPr="00BF2EE8" w:rsidTr="00996029">
        <w:trPr>
          <w:trHeight w:val="351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96029" w:rsidRPr="00BF2EE8" w:rsidTr="00996029">
        <w:trPr>
          <w:trHeight w:val="270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96029" w:rsidRPr="00BF2EE8" w:rsidTr="00996029">
        <w:trPr>
          <w:trHeight w:val="340"/>
        </w:trPr>
        <w:tc>
          <w:tcPr>
            <w:tcW w:w="3403" w:type="dxa"/>
            <w:gridSpan w:val="2"/>
            <w:vMerge w:val="restart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96029" w:rsidRPr="00BF2EE8" w:rsidTr="00996029">
        <w:trPr>
          <w:trHeight w:val="305"/>
        </w:trPr>
        <w:tc>
          <w:tcPr>
            <w:tcW w:w="3403" w:type="dxa"/>
            <w:gridSpan w:val="2"/>
            <w:vMerge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96029" w:rsidRPr="00BF2EE8" w:rsidTr="00996029">
        <w:trPr>
          <w:trHeight w:val="298"/>
        </w:trPr>
        <w:tc>
          <w:tcPr>
            <w:tcW w:w="7088" w:type="dxa"/>
            <w:gridSpan w:val="3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</w:tr>
      <w:tr w:rsidR="00996029" w:rsidRPr="00BF2EE8" w:rsidTr="00996029">
        <w:trPr>
          <w:trHeight w:val="191"/>
        </w:trPr>
        <w:tc>
          <w:tcPr>
            <w:tcW w:w="10349" w:type="dxa"/>
            <w:gridSpan w:val="5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96029" w:rsidRPr="00BF2EE8" w:rsidTr="00996029">
        <w:trPr>
          <w:trHeight w:val="326"/>
        </w:trPr>
        <w:tc>
          <w:tcPr>
            <w:tcW w:w="3380" w:type="dxa"/>
            <w:vMerge w:val="restart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Элективные курсы</w:t>
            </w:r>
          </w:p>
        </w:tc>
        <w:tc>
          <w:tcPr>
            <w:tcW w:w="3708" w:type="dxa"/>
            <w:gridSpan w:val="2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Введение в избирательное право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</w:tr>
      <w:tr w:rsidR="00996029" w:rsidRPr="00BF2EE8" w:rsidTr="00996029">
        <w:trPr>
          <w:trHeight w:val="326"/>
        </w:trPr>
        <w:tc>
          <w:tcPr>
            <w:tcW w:w="3380" w:type="dxa"/>
            <w:vMerge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708" w:type="dxa"/>
            <w:gridSpan w:val="2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Сложные вопросы биологии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2E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</w:tr>
      <w:tr w:rsidR="00996029" w:rsidRPr="00BF2EE8" w:rsidTr="00996029">
        <w:trPr>
          <w:trHeight w:val="170"/>
        </w:trPr>
        <w:tc>
          <w:tcPr>
            <w:tcW w:w="7088" w:type="dxa"/>
            <w:gridSpan w:val="3"/>
          </w:tcPr>
          <w:p w:rsidR="00996029" w:rsidRPr="00BF2EE8" w:rsidRDefault="00996029" w:rsidP="00E276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  <w:tr w:rsidR="00996029" w:rsidRPr="00BF2EE8" w:rsidTr="00996029">
        <w:trPr>
          <w:trHeight w:val="321"/>
        </w:trPr>
        <w:tc>
          <w:tcPr>
            <w:tcW w:w="7088" w:type="dxa"/>
            <w:gridSpan w:val="3"/>
          </w:tcPr>
          <w:p w:rsidR="00996029" w:rsidRPr="00BF2EE8" w:rsidRDefault="00996029" w:rsidP="00E27633">
            <w:pPr>
              <w:jc w:val="center"/>
              <w:rPr>
                <w:rStyle w:val="FontStyle64"/>
                <w:b/>
                <w:bCs/>
                <w:i/>
                <w:iCs/>
                <w:sz w:val="28"/>
                <w:szCs w:val="28"/>
              </w:rPr>
            </w:pPr>
            <w:r w:rsidRPr="00BF2EE8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>Максимально допустимая недельная /годовая нагрузка</w:t>
            </w:r>
          </w:p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EE8">
              <w:rPr>
                <w:rStyle w:val="FontStyle64"/>
                <w:b/>
                <w:bCs/>
                <w:i/>
                <w:iCs/>
                <w:sz w:val="28"/>
                <w:szCs w:val="28"/>
              </w:rPr>
              <w:t>(5-дневная учебная неделя)</w:t>
            </w:r>
          </w:p>
        </w:tc>
        <w:tc>
          <w:tcPr>
            <w:tcW w:w="1701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996029" w:rsidRPr="00BF2EE8" w:rsidRDefault="00996029" w:rsidP="00E27633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E8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6E7019" w:rsidRPr="00BF2EE8" w:rsidRDefault="006E7019" w:rsidP="006E70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E7019" w:rsidRPr="00BF2EE8" w:rsidRDefault="006E7019" w:rsidP="006E70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B06DD" w:rsidRPr="00BF2EE8" w:rsidRDefault="003B06DD" w:rsidP="005231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B06DD" w:rsidRPr="00BF2EE8" w:rsidRDefault="003B06DD" w:rsidP="005231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00C91" w:rsidRDefault="00E00C91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238125</wp:posOffset>
            </wp:positionH>
            <wp:positionV relativeFrom="page">
              <wp:posOffset>752475</wp:posOffset>
            </wp:positionV>
            <wp:extent cx="6904990" cy="4933950"/>
            <wp:effectExtent l="19050" t="0" r="0" b="0"/>
            <wp:wrapSquare wrapText="bothSides"/>
            <wp:docPr id="3" name="Рисунок 3" descr="F:\Сайт Ушаковой\Обложки скан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Ушаковой\Обложки сканы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A" w:rsidRPr="00BF2EE8" w:rsidRDefault="00003FEA" w:rsidP="007920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FEA" w:rsidRPr="00BF2EE8" w:rsidSect="00792077">
      <w:footerReference w:type="default" r:id="rId11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1F" w:rsidRDefault="00597E1F" w:rsidP="000C6A11">
      <w:r>
        <w:separator/>
      </w:r>
    </w:p>
  </w:endnote>
  <w:endnote w:type="continuationSeparator" w:id="1">
    <w:p w:rsidR="00597E1F" w:rsidRDefault="00597E1F" w:rsidP="000C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12" w:rsidRDefault="00CD1210">
    <w:pPr>
      <w:pStyle w:val="a4"/>
      <w:jc w:val="right"/>
    </w:pPr>
    <w:r>
      <w:fldChar w:fldCharType="begin"/>
    </w:r>
    <w:r w:rsidR="00996029">
      <w:instrText xml:space="preserve"> PAGE   \* MERGEFORMAT </w:instrText>
    </w:r>
    <w:r>
      <w:fldChar w:fldCharType="separate"/>
    </w:r>
    <w:r w:rsidR="00003FEA">
      <w:rPr>
        <w:noProof/>
      </w:rPr>
      <w:t>1</w:t>
    </w:r>
    <w:r>
      <w:fldChar w:fldCharType="end"/>
    </w:r>
  </w:p>
  <w:p w:rsidR="000D6B12" w:rsidRDefault="00003F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1F" w:rsidRDefault="00597E1F" w:rsidP="000C6A11">
      <w:r>
        <w:separator/>
      </w:r>
    </w:p>
  </w:footnote>
  <w:footnote w:type="continuationSeparator" w:id="1">
    <w:p w:rsidR="00597E1F" w:rsidRDefault="00597E1F" w:rsidP="000C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7E609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35AE7"/>
    <w:multiLevelType w:val="hybridMultilevel"/>
    <w:tmpl w:val="2EA2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52DAB"/>
    <w:multiLevelType w:val="hybridMultilevel"/>
    <w:tmpl w:val="5646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1BED"/>
    <w:multiLevelType w:val="hybridMultilevel"/>
    <w:tmpl w:val="13C0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135DC"/>
    <w:multiLevelType w:val="hybridMultilevel"/>
    <w:tmpl w:val="4D10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77"/>
    <w:rsid w:val="00003FEA"/>
    <w:rsid w:val="00037319"/>
    <w:rsid w:val="000A3A13"/>
    <w:rsid w:val="000C6A11"/>
    <w:rsid w:val="002E0EEB"/>
    <w:rsid w:val="002E74A6"/>
    <w:rsid w:val="002E7750"/>
    <w:rsid w:val="002E7921"/>
    <w:rsid w:val="003507B4"/>
    <w:rsid w:val="003B06DD"/>
    <w:rsid w:val="00407A6A"/>
    <w:rsid w:val="005231E8"/>
    <w:rsid w:val="00597E1F"/>
    <w:rsid w:val="005E7A7D"/>
    <w:rsid w:val="00644C27"/>
    <w:rsid w:val="006E7019"/>
    <w:rsid w:val="00704FDB"/>
    <w:rsid w:val="007534AA"/>
    <w:rsid w:val="00792077"/>
    <w:rsid w:val="00836D1B"/>
    <w:rsid w:val="009425A0"/>
    <w:rsid w:val="00974D70"/>
    <w:rsid w:val="00996029"/>
    <w:rsid w:val="009E169C"/>
    <w:rsid w:val="00A2609A"/>
    <w:rsid w:val="00B93096"/>
    <w:rsid w:val="00BC579A"/>
    <w:rsid w:val="00BE3772"/>
    <w:rsid w:val="00BF2EE8"/>
    <w:rsid w:val="00C804B5"/>
    <w:rsid w:val="00C82AB0"/>
    <w:rsid w:val="00CA367A"/>
    <w:rsid w:val="00CD1210"/>
    <w:rsid w:val="00D87420"/>
    <w:rsid w:val="00E00C91"/>
    <w:rsid w:val="00F409F5"/>
    <w:rsid w:val="00F9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7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77"/>
    <w:pPr>
      <w:ind w:left="720"/>
      <w:contextualSpacing/>
    </w:pPr>
  </w:style>
  <w:style w:type="paragraph" w:customStyle="1" w:styleId="2">
    <w:name w:val="Абзац списка2"/>
    <w:basedOn w:val="a"/>
    <w:qFormat/>
    <w:rsid w:val="003B06D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Zag11">
    <w:name w:val="Zag_11"/>
    <w:rsid w:val="003B06DD"/>
  </w:style>
  <w:style w:type="paragraph" w:styleId="a4">
    <w:name w:val="footer"/>
    <w:basedOn w:val="a"/>
    <w:link w:val="a5"/>
    <w:uiPriority w:val="99"/>
    <w:rsid w:val="0099602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996029"/>
    <w:rPr>
      <w:rFonts w:ascii="Calibri" w:eastAsia="Times New Roman" w:hAnsi="Calibri" w:cs="Calibri"/>
      <w:lang w:eastAsia="ru-RU"/>
    </w:rPr>
  </w:style>
  <w:style w:type="character" w:customStyle="1" w:styleId="FontStyle64">
    <w:name w:val="Font Style64"/>
    <w:basedOn w:val="a0"/>
    <w:uiPriority w:val="99"/>
    <w:rsid w:val="0099602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E169C"/>
    <w:pPr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&#1057;&#1072;&#1081;&#1090;%20&#1059;&#1096;&#1072;&#1082;&#1086;&#1074;&#1086;&#1081;\&#1054;&#1073;&#1083;&#1086;&#1078;&#1082;&#1080;%20&#1089;&#1082;&#1072;&#1085;&#1099;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F:\&#1057;&#1072;&#1081;&#1090;%20&#1059;&#1096;&#1072;&#1082;&#1086;&#1074;&#1086;&#1081;\&#1054;&#1073;&#1083;&#1086;&#1078;&#1082;&#1080;%20&#1089;&#1082;&#1072;&#1085;&#1099;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Учитель</cp:lastModifiedBy>
  <cp:revision>2</cp:revision>
  <cp:lastPrinted>2002-01-01T08:28:00Z</cp:lastPrinted>
  <dcterms:created xsi:type="dcterms:W3CDTF">2021-09-17T09:40:00Z</dcterms:created>
  <dcterms:modified xsi:type="dcterms:W3CDTF">2021-09-17T09:40:00Z</dcterms:modified>
</cp:coreProperties>
</file>